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390"/>
        <w:tblW w:w="150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80"/>
        <w:gridCol w:w="3222"/>
        <w:gridCol w:w="41"/>
        <w:gridCol w:w="15"/>
        <w:gridCol w:w="909"/>
        <w:gridCol w:w="1297"/>
        <w:gridCol w:w="1061"/>
        <w:gridCol w:w="886"/>
        <w:gridCol w:w="1117"/>
        <w:gridCol w:w="540"/>
        <w:gridCol w:w="1260"/>
        <w:gridCol w:w="1080"/>
        <w:gridCol w:w="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048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 xml:space="preserve">  2016年1月份预拌混凝土和预拌砂浆现场抽样汇总表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生产厂家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抽样地址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使用工程及部位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强度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(MPa)</w:t>
            </w: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设计坍落度/稠度（mm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实测坍落度/稠度（mm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成型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11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试验日期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试块抗压强度代表值（MPa）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达到设计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强度（%）</w:t>
            </w:r>
          </w:p>
        </w:tc>
        <w:tc>
          <w:tcPr>
            <w:tcW w:w="3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冠峰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德泰纺织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水池墙板</w:t>
            </w:r>
          </w:p>
        </w:tc>
        <w:tc>
          <w:tcPr>
            <w:tcW w:w="96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1.8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2.5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52.4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175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45.6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152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142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钟大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吾悦华府一标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2#楼八层梁板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1.8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2.5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130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36.2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新都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香格里拉三期</w:t>
            </w:r>
          </w:p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36#十一层楼面、墙板、梁、柱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1.8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2.5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130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122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桐星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龙翔二分二换安置房二期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27#楼九层墙柱闷顶层梁板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1.14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102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44.1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44.3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中天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石门湾鞋业城</w:t>
            </w:r>
          </w:p>
          <w:p>
            <w:pPr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1#D-H轴交25-30轴后浇带间四层楼面梁及楼梯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1.20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133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40.6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135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33.7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112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众磊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桐乡博实紫檀苑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3#楼地下室顶板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1.15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142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33.4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134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32.8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131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众力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桐乡市青城置业有限公司A地块1-8厂房工程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bCs/>
              </w:rPr>
              <w:t>5#楼三层梁板</w:t>
            </w:r>
          </w:p>
        </w:tc>
        <w:tc>
          <w:tcPr>
            <w:tcW w:w="96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1.15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156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145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35.7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143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鑫联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桐乡市佑昌包装材料有限公司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道路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1.15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101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37.7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126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34.5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115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亚都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浙江爵派尔服饰有限公司厂区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扩建工程研发车间一基础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1.20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37.3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124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41.5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138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39.7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132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南方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德诚星东铭苑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10#楼八层梁板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1.20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167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43.1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144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41.1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众磊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浙江新澳纺织股份有限公司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A区屋面梁板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1.20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141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129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143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桐星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桐乡市新城吾悦广场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大商业地下室底板K-E/6-11轴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2.2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48.9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140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49.6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142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46.2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132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钟大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吾悦华府一标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6#楼二层梁板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1.26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2.23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142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38.7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129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41.0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137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亚都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晏城小学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斜屋面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2.3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45.1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47.2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157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44.0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147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中天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晶瑞大厦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七层梁板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2.3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36.6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122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30.9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103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41.1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137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众力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桐昆佑昌包装厂二期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天沟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2.2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37.5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125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34.7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116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42.4</w:t>
            </w:r>
          </w:p>
          <w:p>
            <w:pPr>
              <w:ind w:firstLine="315" w:firstLineChars="150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141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正昶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砂浆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/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M10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77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1.16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2.13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165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13.3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133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16.5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165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桐化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砂浆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/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M5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1.16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2.13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8.4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168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7.6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152</w:t>
            </w:r>
          </w:p>
        </w:tc>
        <w:tc>
          <w:tcPr>
            <w:tcW w:w="3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6.9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138</w:t>
            </w: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114EA"/>
    <w:rsid w:val="7E3114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2016-03-29T01:05:00Z</dcterms:created>
  <dc:creator>Administrator</dc:creator>
  <cp:lastModifiedBy>Administrator</cp:lastModifiedBy>
  <dcterms:modified xsi:type="dcterms:W3CDTF">2016-03-29T01:06:30Z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