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 w:hAnsi="仿宋" w:eastAsia="仿宋"/>
          <w:sz w:val="32"/>
          <w:szCs w:val="32"/>
        </w:rPr>
      </w:pPr>
      <w:r>
        <w:rPr>
          <w:rFonts w:hint="eastAsia" w:ascii="仿宋" w:hAnsi="仿宋" w:eastAsia="仿宋"/>
          <w:sz w:val="32"/>
          <w:szCs w:val="32"/>
        </w:rPr>
        <w:t>附件：</w:t>
      </w:r>
    </w:p>
    <w:p>
      <w:pPr>
        <w:spacing w:line="600" w:lineRule="exact"/>
        <w:jc w:val="center"/>
        <w:rPr>
          <w:rFonts w:hint="eastAsia" w:ascii="宋体" w:hAnsi="宋体"/>
          <w:b/>
          <w:sz w:val="44"/>
          <w:szCs w:val="44"/>
        </w:rPr>
      </w:pPr>
      <w:r>
        <w:rPr>
          <w:rFonts w:hint="eastAsia" w:ascii="宋体" w:hAnsi="宋体"/>
          <w:b/>
          <w:sz w:val="44"/>
          <w:szCs w:val="44"/>
        </w:rPr>
        <w:t>桐乡市</w:t>
      </w:r>
      <w:r>
        <w:rPr>
          <w:rFonts w:ascii="宋体" w:hAnsi="宋体"/>
          <w:b/>
          <w:sz w:val="44"/>
          <w:szCs w:val="44"/>
        </w:rPr>
        <w:t>住宅工程外</w:t>
      </w:r>
      <w:r>
        <w:rPr>
          <w:rFonts w:hint="eastAsia" w:ascii="宋体" w:hAnsi="宋体"/>
          <w:b/>
          <w:sz w:val="44"/>
          <w:szCs w:val="44"/>
        </w:rPr>
        <w:t>墙（</w:t>
      </w:r>
      <w:r>
        <w:rPr>
          <w:rFonts w:ascii="宋体" w:hAnsi="宋体"/>
          <w:b/>
          <w:sz w:val="44"/>
          <w:szCs w:val="44"/>
        </w:rPr>
        <w:t>窗</w:t>
      </w:r>
      <w:r>
        <w:rPr>
          <w:rFonts w:hint="eastAsia" w:ascii="宋体" w:hAnsi="宋体"/>
          <w:b/>
          <w:sz w:val="44"/>
          <w:szCs w:val="44"/>
        </w:rPr>
        <w:t>水密性）</w:t>
      </w:r>
      <w:r>
        <w:rPr>
          <w:rFonts w:ascii="宋体" w:hAnsi="宋体"/>
          <w:b/>
          <w:sz w:val="44"/>
          <w:szCs w:val="44"/>
        </w:rPr>
        <w:t>现场</w:t>
      </w:r>
      <w:r>
        <w:rPr>
          <w:rFonts w:hint="eastAsia" w:ascii="宋体" w:hAnsi="宋体"/>
          <w:b/>
          <w:sz w:val="44"/>
          <w:szCs w:val="44"/>
        </w:rPr>
        <w:t>淋水</w:t>
      </w:r>
    </w:p>
    <w:p>
      <w:pPr>
        <w:spacing w:line="600" w:lineRule="exact"/>
        <w:jc w:val="center"/>
        <w:rPr>
          <w:rFonts w:hint="eastAsia" w:ascii="宋体" w:hAnsi="宋体"/>
          <w:b/>
          <w:sz w:val="44"/>
          <w:szCs w:val="44"/>
        </w:rPr>
      </w:pPr>
      <w:r>
        <w:rPr>
          <w:rFonts w:hint="eastAsia" w:ascii="宋体" w:hAnsi="宋体"/>
          <w:b/>
          <w:sz w:val="44"/>
          <w:szCs w:val="44"/>
        </w:rPr>
        <w:t>检测实施细则（试行）</w:t>
      </w:r>
    </w:p>
    <w:p>
      <w:pPr>
        <w:spacing w:line="600" w:lineRule="exact"/>
        <w:rPr>
          <w:rFonts w:ascii="仿宋" w:hAnsi="仿宋" w:eastAsia="仿宋"/>
          <w:sz w:val="32"/>
          <w:szCs w:val="32"/>
        </w:rPr>
      </w:pPr>
    </w:p>
    <w:p>
      <w:pPr>
        <w:pStyle w:val="2"/>
        <w:spacing w:after="0"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为切实解决住宅工程外墙 (窗)渗漏问题，预防和治理住宅工程渗漏通病，进一步规范我市住宅工程外墙 (窗水密性)现场喷淋淋水检查检测工作（以下简称“淋水试验”），依据相关规定和工程建设强制性标准，结合本市实际，制定本细则。 </w:t>
      </w:r>
    </w:p>
    <w:p>
      <w:pPr>
        <w:spacing w:line="600" w:lineRule="exact"/>
        <w:rPr>
          <w:rFonts w:hint="eastAsia" w:ascii="黑体" w:hAnsi="黑体" w:eastAsia="黑体"/>
          <w:b/>
          <w:sz w:val="32"/>
          <w:szCs w:val="32"/>
        </w:rPr>
      </w:pPr>
      <w:r>
        <w:rPr>
          <w:rFonts w:hint="eastAsia" w:ascii="黑体" w:hAnsi="黑体" w:eastAsia="黑体"/>
          <w:b/>
          <w:sz w:val="32"/>
          <w:szCs w:val="32"/>
        </w:rPr>
        <w:t xml:space="preserve">    一、基本规定 </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1.1淋水试验分为自检和抽测，自检分为普检和复检。</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1.1.1自检：桐乡市行政区域内所有住宅工程在工程竣工验收前，由建设单位组织对工程的外墙 (窗水密性)等进行淋水试验。</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普检：建设单位组织对住宅工程每个单体工程的外墙、外窗、幕墙等外围护结构进行的全面淋水试验。</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复检：对普检不合格的工程，经整改后，进行的再次淋水试验。</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1.2.2抽测：自检合格的工程，由建设单位委托有资质的检测机构对工程的外窗水密性进行淋水试验。</w:t>
      </w:r>
    </w:p>
    <w:p>
      <w:pPr>
        <w:ind w:firstLine="643" w:firstLineChars="200"/>
        <w:rPr>
          <w:rFonts w:hint="eastAsia" w:ascii="黑体" w:hAnsi="黑体" w:eastAsia="黑体"/>
          <w:b/>
          <w:sz w:val="32"/>
          <w:szCs w:val="32"/>
        </w:rPr>
      </w:pPr>
      <w:r>
        <w:rPr>
          <w:rFonts w:hint="eastAsia" w:ascii="黑体" w:hAnsi="黑体" w:eastAsia="黑体"/>
          <w:b/>
          <w:sz w:val="32"/>
          <w:szCs w:val="32"/>
        </w:rPr>
        <w:t xml:space="preserve">二、淋水试验实施的程序 </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2.1工程外窗安装完成后应进行普检，建设单位应组织监理、施工单位及门窗安装单位等参加。</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2.2普检不合格的工程整改完毕后，建设单位组织监理、施工单位及门窗安装单位等进行复检。</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2.3自检合格的工程，由建设单位委托检测机构进行抽测，填写《桐乡市住宅工程外墙（窗水密性）现场淋水试验抽测委托单》。</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2.4抽测不合格的工程整改完毕后，建设单位组织监理、施工单位及门窗安装单位等进行自检，自检合格后由建设单位委托检测机构再次进行抽测。</w:t>
      </w:r>
    </w:p>
    <w:p>
      <w:pPr>
        <w:ind w:firstLine="643" w:firstLineChars="200"/>
        <w:rPr>
          <w:rFonts w:hint="eastAsia" w:ascii="黑体" w:hAnsi="黑体" w:eastAsia="黑体"/>
          <w:b/>
          <w:sz w:val="32"/>
          <w:szCs w:val="32"/>
        </w:rPr>
      </w:pPr>
      <w:r>
        <w:rPr>
          <w:rFonts w:hint="eastAsia" w:ascii="黑体" w:hAnsi="黑体" w:eastAsia="黑体"/>
          <w:b/>
          <w:sz w:val="32"/>
          <w:szCs w:val="32"/>
        </w:rPr>
        <w:t xml:space="preserve">三、具体规定 </w:t>
      </w:r>
    </w:p>
    <w:p>
      <w:pPr>
        <w:ind w:firstLine="627" w:firstLineChars="196"/>
        <w:rPr>
          <w:rFonts w:hint="eastAsia" w:ascii="仿宋_GB2312" w:hAnsi="仿宋" w:eastAsia="仿宋_GB2312"/>
          <w:sz w:val="32"/>
          <w:szCs w:val="32"/>
        </w:rPr>
      </w:pPr>
      <w:r>
        <w:rPr>
          <w:rFonts w:hint="eastAsia" w:ascii="仿宋_GB2312" w:hAnsi="仿宋" w:eastAsia="仿宋_GB2312"/>
          <w:sz w:val="32"/>
          <w:szCs w:val="32"/>
        </w:rPr>
        <w:t>3.1自检的具体规定</w:t>
      </w:r>
    </w:p>
    <w:p>
      <w:pPr>
        <w:ind w:firstLine="627" w:firstLineChars="196"/>
        <w:rPr>
          <w:rFonts w:hint="eastAsia" w:ascii="仿宋_GB2312" w:hAnsi="仿宋" w:eastAsia="仿宋_GB2312"/>
          <w:sz w:val="32"/>
          <w:szCs w:val="32"/>
        </w:rPr>
      </w:pPr>
      <w:r>
        <w:rPr>
          <w:rFonts w:hint="eastAsia" w:ascii="仿宋_GB2312" w:hAnsi="仿宋" w:eastAsia="仿宋_GB2312"/>
          <w:sz w:val="32"/>
          <w:szCs w:val="32"/>
        </w:rPr>
        <w:t>3.1.1施工单位（或淋水单位）应编制淋水试验计划书，并提交总监理工程师审核，报送建设单位批准。根据计划书配备喷淋设备、操作维护人员。 </w:t>
      </w:r>
    </w:p>
    <w:p>
      <w:pPr>
        <w:ind w:firstLine="627" w:firstLineChars="196"/>
        <w:rPr>
          <w:rFonts w:hint="eastAsia" w:ascii="仿宋_GB2312" w:hAnsi="仿宋" w:eastAsia="仿宋_GB2312"/>
          <w:sz w:val="32"/>
          <w:szCs w:val="32"/>
        </w:rPr>
      </w:pPr>
      <w:r>
        <w:rPr>
          <w:rFonts w:hint="eastAsia" w:ascii="仿宋_GB2312" w:hAnsi="仿宋" w:eastAsia="仿宋_GB2312"/>
          <w:sz w:val="32"/>
          <w:szCs w:val="32"/>
        </w:rPr>
        <w:t>3.1.2施工单位和门窗安装单位必须安排检查人员在喷淋现场进行检查，便于对发现的渗水点共同分析原因，进行妥善处理。 </w:t>
      </w:r>
    </w:p>
    <w:p>
      <w:pPr>
        <w:ind w:firstLine="627" w:firstLineChars="196"/>
        <w:rPr>
          <w:rFonts w:hint="eastAsia" w:ascii="仿宋_GB2312" w:hAnsi="仿宋" w:eastAsia="仿宋_GB2312"/>
          <w:sz w:val="32"/>
          <w:szCs w:val="32"/>
        </w:rPr>
      </w:pPr>
      <w:r>
        <w:rPr>
          <w:rFonts w:hint="eastAsia" w:ascii="仿宋_GB2312" w:hAnsi="仿宋" w:eastAsia="仿宋_GB2312"/>
          <w:sz w:val="32"/>
          <w:szCs w:val="32"/>
        </w:rPr>
        <w:t>3.1.3建设单位应组织施工、监理等单位进行淋水试验，并指定专门检查人员（2人以上）跟踪检查、记录，且对淋水试验全过程进行组织、指挥。 </w:t>
      </w:r>
    </w:p>
    <w:p>
      <w:pPr>
        <w:ind w:firstLine="627" w:firstLineChars="196"/>
        <w:rPr>
          <w:rFonts w:hint="eastAsia" w:ascii="仿宋_GB2312" w:hAnsi="仿宋" w:eastAsia="仿宋_GB2312"/>
          <w:sz w:val="32"/>
          <w:szCs w:val="32"/>
        </w:rPr>
      </w:pPr>
      <w:r>
        <w:rPr>
          <w:rFonts w:hint="eastAsia" w:ascii="仿宋_GB2312" w:hAnsi="仿宋" w:eastAsia="仿宋_GB2312"/>
          <w:sz w:val="32"/>
          <w:szCs w:val="32"/>
        </w:rPr>
        <w:t>3.1.4监理工程师必须对淋水试验的全过程进行旁站监理。 </w:t>
      </w:r>
    </w:p>
    <w:p>
      <w:pPr>
        <w:ind w:firstLine="627" w:firstLineChars="196"/>
        <w:rPr>
          <w:rFonts w:hint="eastAsia" w:ascii="仿宋_GB2312" w:hAnsi="仿宋" w:eastAsia="仿宋_GB2312"/>
          <w:sz w:val="32"/>
          <w:szCs w:val="32"/>
        </w:rPr>
      </w:pPr>
      <w:r>
        <w:rPr>
          <w:rFonts w:hint="eastAsia" w:ascii="仿宋_GB2312" w:hAnsi="仿宋" w:eastAsia="仿宋_GB2312"/>
          <w:sz w:val="32"/>
          <w:szCs w:val="32"/>
        </w:rPr>
        <w:t>3.1.5建设（监理）单位应通知质量监督机构对淋水试验情况进行监督。 </w:t>
      </w:r>
    </w:p>
    <w:p>
      <w:pPr>
        <w:ind w:firstLine="627" w:firstLineChars="196"/>
        <w:rPr>
          <w:rFonts w:hint="eastAsia" w:ascii="仿宋_GB2312" w:hAnsi="仿宋" w:eastAsia="仿宋_GB2312"/>
          <w:sz w:val="32"/>
          <w:szCs w:val="32"/>
        </w:rPr>
      </w:pPr>
      <w:r>
        <w:rPr>
          <w:rFonts w:hint="eastAsia" w:ascii="仿宋_GB2312" w:hAnsi="仿宋" w:eastAsia="仿宋_GB2312"/>
          <w:sz w:val="32"/>
          <w:szCs w:val="32"/>
        </w:rPr>
        <w:t>3.1.6淋水试验（可根据工程具体情况对此方法进行适当调整）   </w:t>
      </w:r>
    </w:p>
    <w:p>
      <w:pPr>
        <w:ind w:firstLine="627" w:firstLineChars="196"/>
        <w:rPr>
          <w:rFonts w:hint="eastAsia" w:ascii="仿宋_GB2312" w:hAnsi="仿宋" w:eastAsia="仿宋_GB2312"/>
          <w:sz w:val="32"/>
          <w:szCs w:val="32"/>
        </w:rPr>
      </w:pPr>
      <w:r>
        <w:rPr>
          <w:rFonts w:hint="eastAsia" w:ascii="仿宋_GB2312" w:hAnsi="仿宋" w:eastAsia="仿宋_GB2312"/>
          <w:sz w:val="32"/>
          <w:szCs w:val="32"/>
        </w:rPr>
        <w:t>3.1.6.1淋水设备准备 </w:t>
      </w:r>
    </w:p>
    <w:p>
      <w:pPr>
        <w:ind w:firstLine="627" w:firstLineChars="196"/>
        <w:rPr>
          <w:rFonts w:hint="eastAsia" w:ascii="仿宋_GB2312" w:hAnsi="仿宋" w:eastAsia="仿宋_GB2312"/>
          <w:sz w:val="32"/>
          <w:szCs w:val="32"/>
        </w:rPr>
      </w:pPr>
      <w:r>
        <w:rPr>
          <w:rFonts w:hint="eastAsia" w:ascii="仿宋_GB2312" w:hAnsi="仿宋" w:eastAsia="仿宋_GB2312"/>
          <w:sz w:val="32"/>
          <w:szCs w:val="32"/>
        </w:rPr>
        <w:t>1）加压水泵型号可根据工程的高度确定，确保扬程及远端压力达到要求，并配备相应的电机。 </w:t>
      </w:r>
    </w:p>
    <w:p>
      <w:pPr>
        <w:ind w:firstLine="627" w:firstLineChars="196"/>
        <w:rPr>
          <w:rFonts w:hint="eastAsia" w:ascii="仿宋_GB2312" w:hAnsi="仿宋" w:eastAsia="仿宋_GB2312"/>
          <w:sz w:val="32"/>
          <w:szCs w:val="32"/>
        </w:rPr>
      </w:pPr>
      <w:r>
        <w:rPr>
          <w:rFonts w:hint="eastAsia" w:ascii="仿宋_GB2312" w:hAnsi="仿宋" w:eastAsia="仿宋_GB2312"/>
          <w:sz w:val="32"/>
          <w:szCs w:val="32"/>
        </w:rPr>
        <w:t>2）水箱尺寸应根据淋水面大小而定，可单独配置，也可利用工地现有施工水箱。水箱顶部用钢丝网或塑料网封盖（网孔小于1.5</w:t>
      </w:r>
      <w:r>
        <w:rPr>
          <w:rFonts w:hint="eastAsia" w:ascii="宋体" w:hAnsi="宋体" w:cs="宋体"/>
          <w:sz w:val="32"/>
          <w:szCs w:val="32"/>
        </w:rPr>
        <w:t>㎜</w:t>
      </w:r>
      <w:r>
        <w:rPr>
          <w:rFonts w:hint="eastAsia" w:ascii="仿宋_GB2312" w:hAnsi="仿宋_GB2312" w:eastAsia="仿宋_GB2312" w:cs="仿宋_GB2312"/>
          <w:sz w:val="32"/>
          <w:szCs w:val="32"/>
        </w:rPr>
        <w:t>），以过滤回收水，避免杂物进入水箱引起喷淋管孔堵塞。</w:t>
      </w:r>
      <w:r>
        <w:rPr>
          <w:rFonts w:hint="eastAsia" w:ascii="仿宋_GB2312" w:hAnsi="仿宋" w:eastAsia="仿宋_GB2312"/>
          <w:sz w:val="32"/>
          <w:szCs w:val="32"/>
        </w:rPr>
        <w:t>  </w:t>
      </w:r>
    </w:p>
    <w:p>
      <w:pPr>
        <w:ind w:firstLine="627" w:firstLineChars="196"/>
        <w:rPr>
          <w:rFonts w:hint="eastAsia" w:ascii="仿宋_GB2312" w:hAnsi="仿宋" w:eastAsia="仿宋_GB2312"/>
          <w:sz w:val="32"/>
          <w:szCs w:val="32"/>
        </w:rPr>
      </w:pPr>
      <w:r>
        <w:rPr>
          <w:rFonts w:hint="eastAsia" w:ascii="仿宋_GB2312" w:hAnsi="仿宋" w:eastAsia="仿宋_GB2312"/>
          <w:sz w:val="32"/>
          <w:szCs w:val="32"/>
        </w:rPr>
        <w:t>3）供水管及喷淋管： </w:t>
      </w:r>
    </w:p>
    <w:p>
      <w:pPr>
        <w:ind w:firstLine="627" w:firstLineChars="196"/>
        <w:rPr>
          <w:rFonts w:hint="eastAsia" w:ascii="仿宋_GB2312" w:hAnsi="仿宋" w:eastAsia="仿宋_GB2312"/>
          <w:sz w:val="32"/>
          <w:szCs w:val="32"/>
        </w:rPr>
      </w:pPr>
      <w:r>
        <w:rPr>
          <w:rFonts w:hint="eastAsia" w:ascii="仿宋_GB2312" w:hAnsi="仿宋" w:eastAsia="仿宋_GB2312"/>
          <w:sz w:val="32"/>
          <w:szCs w:val="32"/>
        </w:rPr>
        <w:t>① 材料宜采用PPR管，直径应不小于25</w:t>
      </w:r>
      <w:r>
        <w:rPr>
          <w:rFonts w:hint="eastAsia" w:ascii="宋体" w:hAnsi="宋体" w:cs="宋体"/>
          <w:sz w:val="32"/>
          <w:szCs w:val="32"/>
        </w:rPr>
        <w:t>㎜</w:t>
      </w:r>
      <w:r>
        <w:rPr>
          <w:rFonts w:hint="eastAsia" w:ascii="仿宋_GB2312" w:hAnsi="仿宋_GB2312" w:eastAsia="仿宋_GB2312" w:cs="仿宋_GB2312"/>
          <w:sz w:val="32"/>
          <w:szCs w:val="32"/>
        </w:rPr>
        <w:t>。</w:t>
      </w:r>
      <w:r>
        <w:rPr>
          <w:rFonts w:hint="eastAsia" w:ascii="仿宋_GB2312" w:hAnsi="仿宋" w:eastAsia="仿宋_GB2312"/>
          <w:sz w:val="32"/>
          <w:szCs w:val="32"/>
        </w:rPr>
        <w:t> </w:t>
      </w:r>
    </w:p>
    <w:p>
      <w:pPr>
        <w:ind w:firstLine="627" w:firstLineChars="196"/>
        <w:rPr>
          <w:rFonts w:hint="eastAsia" w:ascii="仿宋_GB2312" w:hAnsi="仿宋" w:eastAsia="仿宋_GB2312"/>
          <w:sz w:val="32"/>
          <w:szCs w:val="32"/>
        </w:rPr>
      </w:pPr>
      <w:r>
        <w:rPr>
          <w:rFonts w:hint="eastAsia" w:ascii="仿宋_GB2312" w:hAnsi="仿宋" w:eastAsia="仿宋_GB2312"/>
          <w:sz w:val="32"/>
          <w:szCs w:val="32"/>
        </w:rPr>
        <w:t>② 喷淋管应根据淋水面的形状、大小确定尺寸。 </w:t>
      </w:r>
    </w:p>
    <w:p>
      <w:pPr>
        <w:ind w:firstLine="627" w:firstLineChars="196"/>
        <w:rPr>
          <w:rFonts w:hint="eastAsia" w:ascii="仿宋_GB2312" w:hAnsi="仿宋" w:eastAsia="仿宋_GB2312"/>
          <w:sz w:val="32"/>
          <w:szCs w:val="32"/>
        </w:rPr>
      </w:pPr>
      <w:r>
        <w:rPr>
          <w:rFonts w:hint="eastAsia" w:ascii="仿宋_GB2312" w:hAnsi="仿宋" w:eastAsia="仿宋_GB2312"/>
          <w:sz w:val="32"/>
          <w:szCs w:val="32"/>
        </w:rPr>
        <w:t>③ 每根喷淋管各设两排喷淋孔，方向成90°（分别斜向下45°及斜向上45°，钻孔直径为1.5</w:t>
      </w:r>
      <w:r>
        <w:rPr>
          <w:rFonts w:hint="eastAsia" w:ascii="宋体" w:hAnsi="宋体" w:cs="宋体"/>
          <w:sz w:val="32"/>
          <w:szCs w:val="32"/>
        </w:rPr>
        <w:t>㎜</w:t>
      </w:r>
      <w:r>
        <w:rPr>
          <w:rFonts w:hint="eastAsia" w:ascii="仿宋_GB2312" w:hAnsi="仿宋_GB2312" w:eastAsia="仿宋_GB2312" w:cs="仿宋_GB2312"/>
          <w:sz w:val="32"/>
          <w:szCs w:val="32"/>
        </w:rPr>
        <w:t>左右，孔间距</w:t>
      </w:r>
      <w:r>
        <w:rPr>
          <w:rFonts w:hint="eastAsia" w:ascii="仿宋_GB2312" w:hAnsi="仿宋" w:eastAsia="仿宋_GB2312"/>
          <w:sz w:val="32"/>
          <w:szCs w:val="32"/>
        </w:rPr>
        <w:t>100</w:t>
      </w:r>
      <w:r>
        <w:rPr>
          <w:rFonts w:hint="eastAsia" w:ascii="宋体" w:hAnsi="宋体" w:cs="宋体"/>
          <w:sz w:val="32"/>
          <w:szCs w:val="32"/>
        </w:rPr>
        <w:t>㎜</w:t>
      </w:r>
      <w:r>
        <w:rPr>
          <w:rFonts w:hint="eastAsia" w:ascii="仿宋_GB2312" w:hAnsi="仿宋_GB2312" w:eastAsia="仿宋_GB2312" w:cs="仿宋_GB2312"/>
          <w:sz w:val="32"/>
          <w:szCs w:val="32"/>
        </w:rPr>
        <w:t>。如同一根供水管连接多根</w:t>
      </w:r>
      <w:r>
        <w:rPr>
          <w:rFonts w:hint="eastAsia" w:ascii="仿宋_GB2312" w:hAnsi="仿宋" w:eastAsia="仿宋_GB2312"/>
          <w:sz w:val="32"/>
          <w:szCs w:val="32"/>
        </w:rPr>
        <w:t>喷淋</w:t>
      </w:r>
      <w:r>
        <w:rPr>
          <w:rFonts w:hint="eastAsia" w:ascii="仿宋_GB2312" w:hAnsi="仿宋_GB2312" w:eastAsia="仿宋_GB2312" w:cs="仿宋_GB2312"/>
          <w:sz w:val="32"/>
          <w:szCs w:val="32"/>
        </w:rPr>
        <w:t>管，应确保每根</w:t>
      </w:r>
      <w:r>
        <w:rPr>
          <w:rFonts w:hint="eastAsia" w:ascii="仿宋_GB2312" w:hAnsi="仿宋" w:eastAsia="仿宋_GB2312"/>
          <w:sz w:val="32"/>
          <w:szCs w:val="32"/>
        </w:rPr>
        <w:t>喷淋</w:t>
      </w:r>
      <w:r>
        <w:rPr>
          <w:rFonts w:hint="eastAsia" w:ascii="仿宋_GB2312" w:hAnsi="仿宋_GB2312" w:eastAsia="仿宋_GB2312" w:cs="仿宋_GB2312"/>
          <w:sz w:val="32"/>
          <w:szCs w:val="32"/>
        </w:rPr>
        <w:t>管供水压力接近。</w:t>
      </w:r>
      <w:r>
        <w:rPr>
          <w:rFonts w:hint="eastAsia" w:ascii="仿宋_GB2312" w:hAnsi="仿宋" w:eastAsia="仿宋_GB2312"/>
          <w:sz w:val="32"/>
          <w:szCs w:val="32"/>
        </w:rPr>
        <w:t> </w:t>
      </w:r>
    </w:p>
    <w:p>
      <w:pPr>
        <w:ind w:firstLine="627" w:firstLineChars="196"/>
        <w:rPr>
          <w:rFonts w:hint="eastAsia" w:ascii="仿宋_GB2312" w:hAnsi="仿宋" w:eastAsia="仿宋_GB2312"/>
          <w:sz w:val="32"/>
          <w:szCs w:val="32"/>
        </w:rPr>
      </w:pPr>
      <w:r>
        <w:rPr>
          <w:rFonts w:hint="eastAsia" w:ascii="仿宋_GB2312" w:hAnsi="仿宋" w:eastAsia="仿宋_GB2312"/>
          <w:sz w:val="32"/>
          <w:szCs w:val="32"/>
        </w:rPr>
        <w:t>④ PPR管间应可靠连接（宜采用热熔连接），防止水压力过大造成渗漏。 </w:t>
      </w:r>
    </w:p>
    <w:p>
      <w:pPr>
        <w:ind w:firstLine="627" w:firstLineChars="196"/>
        <w:rPr>
          <w:rFonts w:hint="eastAsia" w:ascii="仿宋_GB2312" w:hAnsi="仿宋" w:eastAsia="仿宋_GB2312"/>
          <w:sz w:val="32"/>
          <w:szCs w:val="32"/>
        </w:rPr>
      </w:pPr>
      <w:r>
        <w:rPr>
          <w:rFonts w:hint="eastAsia" w:ascii="仿宋_GB2312" w:hAnsi="仿宋" w:eastAsia="仿宋_GB2312"/>
          <w:sz w:val="32"/>
          <w:szCs w:val="32"/>
        </w:rPr>
        <w:t>⑤ 顶端喷淋管必须设置压力表（其总量程宜为1Mpa以内）及水表，以控制出水压力及淋水量。 </w:t>
      </w:r>
    </w:p>
    <w:p>
      <w:pPr>
        <w:ind w:firstLine="627" w:firstLineChars="196"/>
        <w:rPr>
          <w:rFonts w:hint="eastAsia" w:ascii="仿宋_GB2312" w:hAnsi="仿宋" w:eastAsia="仿宋_GB2312"/>
          <w:sz w:val="32"/>
          <w:szCs w:val="32"/>
        </w:rPr>
      </w:pPr>
      <w:r>
        <w:rPr>
          <w:rFonts w:hint="eastAsia" w:ascii="仿宋_GB2312" w:hAnsi="仿宋" w:eastAsia="仿宋_GB2312"/>
          <w:sz w:val="32"/>
          <w:szCs w:val="32"/>
        </w:rPr>
        <w:t>⑥ 每路供水管应分别设置阀门，控制供水量及水压；总供水管设置压力表及水表，以控制总供水压力及水量。 </w:t>
      </w:r>
    </w:p>
    <w:p>
      <w:pPr>
        <w:ind w:firstLine="627" w:firstLineChars="196"/>
        <w:rPr>
          <w:rFonts w:hint="eastAsia" w:ascii="仿宋_GB2312" w:hAnsi="仿宋" w:eastAsia="仿宋_GB2312"/>
          <w:sz w:val="32"/>
          <w:szCs w:val="32"/>
        </w:rPr>
      </w:pPr>
      <w:r>
        <w:rPr>
          <w:rFonts w:hint="eastAsia" w:ascii="仿宋_GB2312" w:hAnsi="仿宋" w:eastAsia="仿宋_GB2312"/>
          <w:sz w:val="32"/>
          <w:szCs w:val="32"/>
        </w:rPr>
        <w:t>⑦ 淋水设施应有可靠固定，在固定淋水设备时，喷淋管离窗玻璃面或墙面距离一般控制在100—150mm左右，且固定点不得影响淋水面，不得破坏墙面。</w:t>
      </w:r>
    </w:p>
    <w:p>
      <w:pPr>
        <w:ind w:firstLine="627" w:firstLineChars="196"/>
        <w:rPr>
          <w:rFonts w:hint="eastAsia" w:ascii="仿宋_GB2312" w:hAnsi="仿宋" w:eastAsia="仿宋_GB2312"/>
          <w:sz w:val="32"/>
          <w:szCs w:val="32"/>
        </w:rPr>
      </w:pPr>
      <w:r>
        <w:rPr>
          <w:rFonts w:hint="eastAsia" w:ascii="仿宋_GB2312" w:hAnsi="仿宋" w:eastAsia="仿宋_GB2312"/>
          <w:sz w:val="32"/>
          <w:szCs w:val="32"/>
        </w:rPr>
        <w:t>4）淋水试验宜设置废水回收设施。 </w:t>
      </w:r>
    </w:p>
    <w:p>
      <w:pPr>
        <w:ind w:firstLine="627" w:firstLineChars="196"/>
        <w:rPr>
          <w:rFonts w:hint="eastAsia" w:ascii="仿宋_GB2312" w:hAnsi="仿宋" w:eastAsia="仿宋_GB2312"/>
          <w:sz w:val="32"/>
          <w:szCs w:val="32"/>
        </w:rPr>
      </w:pPr>
      <w:r>
        <w:rPr>
          <w:rFonts w:hint="eastAsia" w:ascii="仿宋_GB2312" w:hAnsi="仿宋" w:eastAsia="仿宋_GB2312"/>
          <w:sz w:val="32"/>
          <w:szCs w:val="32"/>
        </w:rPr>
        <w:t>5）根据水泵电机配备电源控制设备，并做好漏电的防护工作。 </w:t>
      </w:r>
    </w:p>
    <w:p>
      <w:pPr>
        <w:ind w:firstLine="627" w:firstLineChars="196"/>
        <w:rPr>
          <w:rFonts w:hint="eastAsia" w:ascii="仿宋_GB2312" w:hAnsi="仿宋" w:eastAsia="仿宋_GB2312"/>
          <w:sz w:val="32"/>
          <w:szCs w:val="32"/>
        </w:rPr>
      </w:pPr>
      <w:r>
        <w:rPr>
          <w:rFonts w:hint="eastAsia" w:ascii="仿宋_GB2312" w:hAnsi="仿宋" w:eastAsia="仿宋_GB2312"/>
          <w:sz w:val="32"/>
          <w:szCs w:val="32"/>
        </w:rPr>
        <w:t>6）依据泵提供的水压力，可以同时进行多路的淋水试验。 </w:t>
      </w:r>
    </w:p>
    <w:p>
      <w:pPr>
        <w:ind w:firstLine="627" w:firstLineChars="196"/>
        <w:rPr>
          <w:rFonts w:hint="eastAsia" w:ascii="仿宋_GB2312" w:hAnsi="仿宋" w:eastAsia="仿宋_GB2312"/>
          <w:sz w:val="32"/>
          <w:szCs w:val="32"/>
        </w:rPr>
      </w:pPr>
      <w:r>
        <w:rPr>
          <w:rFonts w:hint="eastAsia" w:ascii="仿宋_GB2312" w:hAnsi="仿宋" w:eastAsia="仿宋_GB2312"/>
          <w:sz w:val="32"/>
          <w:szCs w:val="32"/>
        </w:rPr>
        <w:t>3.1.6.2淋水试验方法 </w:t>
      </w:r>
    </w:p>
    <w:p>
      <w:pPr>
        <w:ind w:firstLine="627" w:firstLineChars="196"/>
        <w:rPr>
          <w:rFonts w:hint="eastAsia" w:ascii="仿宋_GB2312" w:hAnsi="仿宋" w:eastAsia="仿宋_GB2312"/>
          <w:sz w:val="32"/>
          <w:szCs w:val="32"/>
        </w:rPr>
      </w:pPr>
      <w:r>
        <w:rPr>
          <w:rFonts w:hint="eastAsia" w:ascii="仿宋_GB2312" w:hAnsi="仿宋" w:eastAsia="仿宋_GB2312"/>
          <w:sz w:val="32"/>
          <w:szCs w:val="32"/>
        </w:rPr>
        <w:t>1）淋水试验时室外气温不宜低于5℃。</w:t>
      </w:r>
    </w:p>
    <w:p>
      <w:pPr>
        <w:ind w:firstLine="627" w:firstLineChars="196"/>
        <w:rPr>
          <w:rFonts w:hint="eastAsia" w:ascii="仿宋_GB2312" w:hAnsi="仿宋" w:eastAsia="仿宋_GB2312"/>
          <w:sz w:val="32"/>
          <w:szCs w:val="32"/>
        </w:rPr>
      </w:pPr>
      <w:r>
        <w:rPr>
          <w:rFonts w:hint="eastAsia" w:ascii="仿宋_GB2312" w:hAnsi="仿宋" w:eastAsia="仿宋_GB2312"/>
          <w:sz w:val="32"/>
          <w:szCs w:val="32"/>
        </w:rPr>
        <w:t>2）淋水试验竖向宜自上而下进行。 </w:t>
      </w:r>
    </w:p>
    <w:p>
      <w:pPr>
        <w:ind w:firstLine="627" w:firstLineChars="196"/>
        <w:rPr>
          <w:rFonts w:hint="eastAsia" w:ascii="仿宋_GB2312" w:hAnsi="仿宋" w:eastAsia="仿宋_GB2312"/>
          <w:sz w:val="32"/>
          <w:szCs w:val="32"/>
        </w:rPr>
      </w:pPr>
      <w:r>
        <w:rPr>
          <w:rFonts w:hint="eastAsia" w:ascii="仿宋_GB2312" w:hAnsi="仿宋" w:eastAsia="仿宋_GB2312"/>
          <w:sz w:val="32"/>
          <w:szCs w:val="32"/>
        </w:rPr>
        <w:t>3）淋水之前应关闭外窗。 </w:t>
      </w:r>
    </w:p>
    <w:p>
      <w:pPr>
        <w:ind w:firstLine="627" w:firstLineChars="196"/>
        <w:rPr>
          <w:rFonts w:hint="eastAsia" w:ascii="仿宋_GB2312" w:hAnsi="仿宋" w:eastAsia="仿宋_GB2312"/>
          <w:sz w:val="32"/>
          <w:szCs w:val="32"/>
        </w:rPr>
      </w:pPr>
      <w:r>
        <w:rPr>
          <w:rFonts w:hint="eastAsia" w:ascii="仿宋_GB2312" w:hAnsi="仿宋" w:eastAsia="仿宋_GB2312"/>
          <w:sz w:val="32"/>
          <w:szCs w:val="32"/>
        </w:rPr>
        <w:t>4）对于高层和小高层住宅，一般从上向下按每3－5层为一淋水段挂设喷淋管。为保证喷淋水源的压力和水流量，同一供水干管竖向挂设不宜多于三道喷淋管。 </w:t>
      </w:r>
    </w:p>
    <w:p>
      <w:pPr>
        <w:ind w:firstLine="627" w:firstLineChars="196"/>
        <w:rPr>
          <w:rFonts w:hint="eastAsia" w:ascii="仿宋_GB2312" w:hAnsi="仿宋" w:eastAsia="仿宋_GB2312"/>
          <w:sz w:val="32"/>
          <w:szCs w:val="32"/>
        </w:rPr>
      </w:pPr>
      <w:r>
        <w:rPr>
          <w:rFonts w:hint="eastAsia" w:ascii="仿宋_GB2312" w:hAnsi="仿宋" w:eastAsia="仿宋_GB2312"/>
          <w:sz w:val="32"/>
          <w:szCs w:val="32"/>
        </w:rPr>
        <w:t>5）淋水时根据压力表指示调整控制阀大小，最远端淋水点水压力不小于150Ｎ，且应确保压力稳定（不影响喷淋）。淋水量应控制在3L/(</w:t>
      </w:r>
      <w:r>
        <w:rPr>
          <w:rFonts w:hint="eastAsia" w:ascii="宋体" w:hAnsi="宋体" w:cs="宋体"/>
          <w:sz w:val="32"/>
          <w:szCs w:val="32"/>
        </w:rPr>
        <w:t>㎡</w:t>
      </w:r>
      <w:r>
        <w:rPr>
          <w:rFonts w:hint="eastAsia" w:ascii="仿宋_GB2312" w:hAnsi="仿宋" w:eastAsia="仿宋_GB2312"/>
          <w:sz w:val="32"/>
          <w:szCs w:val="32"/>
        </w:rPr>
        <w:t>.min)以上，每次持续淋水时间应不少于4h，或淋水至发生严重渗漏止。  </w:t>
      </w:r>
    </w:p>
    <w:p>
      <w:pPr>
        <w:ind w:firstLine="627" w:firstLineChars="196"/>
        <w:rPr>
          <w:rFonts w:hint="eastAsia" w:ascii="仿宋_GB2312" w:hAnsi="仿宋" w:eastAsia="仿宋_GB2312"/>
          <w:sz w:val="32"/>
          <w:szCs w:val="32"/>
        </w:rPr>
      </w:pPr>
      <w:r>
        <w:rPr>
          <w:rFonts w:hint="eastAsia" w:ascii="仿宋_GB2312" w:hAnsi="仿宋" w:eastAsia="仿宋_GB2312"/>
          <w:sz w:val="32"/>
          <w:szCs w:val="32"/>
        </w:rPr>
        <w:t>6）淋水试验4h、12h、24h时间段，应由建设单位、施工单位、监理单位、外窗安装单位等技术人员共同对外墙及外窗进行观察检查，并按附表形成检查记录。 </w:t>
      </w:r>
    </w:p>
    <w:p>
      <w:pPr>
        <w:ind w:firstLine="627" w:firstLineChars="196"/>
        <w:rPr>
          <w:rFonts w:hint="eastAsia" w:ascii="仿宋_GB2312" w:hAnsi="仿宋" w:eastAsia="仿宋_GB2312"/>
          <w:sz w:val="32"/>
          <w:szCs w:val="32"/>
        </w:rPr>
      </w:pPr>
      <w:r>
        <w:rPr>
          <w:rFonts w:hint="eastAsia" w:ascii="仿宋_GB2312" w:hAnsi="仿宋" w:eastAsia="仿宋_GB2312"/>
          <w:sz w:val="32"/>
          <w:szCs w:val="32"/>
        </w:rPr>
        <w:t>3.1.7对淋水试验检查出的渗水部位，各方必须共同分析原因，进行整改处理后，重新对渗漏的部位进行淋水试验，直至不再出现渗漏点为止。</w:t>
      </w:r>
    </w:p>
    <w:p>
      <w:pPr>
        <w:ind w:firstLine="627" w:firstLineChars="196"/>
        <w:rPr>
          <w:rFonts w:hint="eastAsia" w:ascii="仿宋_GB2312" w:hAnsi="仿宋" w:eastAsia="仿宋_GB2312"/>
          <w:sz w:val="32"/>
          <w:szCs w:val="32"/>
        </w:rPr>
      </w:pPr>
      <w:r>
        <w:rPr>
          <w:rFonts w:hint="eastAsia" w:ascii="仿宋_GB2312" w:hAnsi="仿宋" w:eastAsia="仿宋_GB2312"/>
          <w:sz w:val="32"/>
          <w:szCs w:val="32"/>
        </w:rPr>
        <w:t>3.2抽测的具体规定</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3.2.1抽测检测方法、程序、效果须符合规范、标准的要求。</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3.2.2抽测选点要求： </w:t>
      </w:r>
    </w:p>
    <w:p>
      <w:pPr>
        <w:ind w:firstLine="480" w:firstLineChars="150"/>
        <w:rPr>
          <w:rFonts w:hint="eastAsia" w:ascii="仿宋_GB2312" w:hAnsi="仿宋" w:eastAsia="仿宋_GB2312"/>
          <w:sz w:val="32"/>
          <w:szCs w:val="32"/>
        </w:rPr>
      </w:pPr>
      <w:r>
        <w:rPr>
          <w:rFonts w:hint="eastAsia" w:ascii="仿宋_GB2312" w:hAnsi="仿宋" w:eastAsia="仿宋_GB2312"/>
          <w:sz w:val="32"/>
          <w:szCs w:val="32"/>
        </w:rPr>
        <w:t>1）检测机构应编制计划书明确选点要求，告知建设单位等相关单位，建设、监理、施工、门窗生产安装单位共同选取喷淋抽测点。单位工程选点应随机选取不少于5%且不少于</w:t>
      </w:r>
      <w:r>
        <w:rPr>
          <w:rFonts w:hint="eastAsia" w:ascii="仿宋_GB2312" w:hAnsi="仿宋" w:eastAsia="仿宋_GB2312"/>
          <w:color w:val="000000"/>
          <w:sz w:val="32"/>
          <w:szCs w:val="32"/>
        </w:rPr>
        <w:t>10</w:t>
      </w:r>
      <w:r>
        <w:rPr>
          <w:rFonts w:hint="eastAsia" w:ascii="仿宋_GB2312" w:hAnsi="仿宋" w:eastAsia="仿宋_GB2312"/>
          <w:sz w:val="32"/>
          <w:szCs w:val="32"/>
        </w:rPr>
        <w:t>樘外窗进行测试，选取的外窗不得在同一楼层或同一立面上，且该工程最大尺寸的外窗必须包括在选点范围内。</w:t>
      </w:r>
    </w:p>
    <w:p>
      <w:pPr>
        <w:ind w:firstLine="480" w:firstLineChars="150"/>
        <w:rPr>
          <w:rFonts w:hint="eastAsia" w:ascii="仿宋_GB2312" w:hAnsi="仿宋" w:eastAsia="仿宋_GB2312"/>
          <w:sz w:val="32"/>
          <w:szCs w:val="32"/>
        </w:rPr>
      </w:pPr>
      <w:r>
        <w:rPr>
          <w:rFonts w:hint="eastAsia" w:ascii="仿宋_GB2312" w:hAnsi="仿宋" w:eastAsia="仿宋_GB2312"/>
          <w:sz w:val="32"/>
          <w:szCs w:val="32"/>
        </w:rPr>
        <w:t>2）抽测不合格的整改后经自检合格再次抽测，抽测须加倍选点。前次抽测不合格的窗必须重新检测。</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3.2.3抽测现场测试程序 </w:t>
      </w:r>
    </w:p>
    <w:p>
      <w:pPr>
        <w:ind w:firstLine="480" w:firstLineChars="150"/>
        <w:rPr>
          <w:rFonts w:hint="eastAsia" w:ascii="仿宋_GB2312" w:hAnsi="仿宋" w:eastAsia="仿宋_GB2312"/>
          <w:sz w:val="32"/>
          <w:szCs w:val="32"/>
        </w:rPr>
      </w:pPr>
      <w:r>
        <w:rPr>
          <w:rFonts w:hint="eastAsia" w:ascii="仿宋_GB2312" w:hAnsi="仿宋" w:eastAsia="仿宋_GB2312"/>
          <w:sz w:val="32"/>
          <w:szCs w:val="32"/>
        </w:rPr>
        <w:t>1）选点完毕后，由检测机构按照选点结果填写现场选点记录，建设单位（或监理单位）、施工单位、门窗生产</w:t>
      </w:r>
      <w:r>
        <w:rPr>
          <w:rFonts w:hint="eastAsia" w:ascii="仿宋_GB2312" w:hAnsi="仿宋" w:eastAsia="仿宋_GB2312"/>
          <w:color w:val="000000"/>
          <w:sz w:val="32"/>
          <w:szCs w:val="32"/>
        </w:rPr>
        <w:t>安装单位</w:t>
      </w:r>
      <w:r>
        <w:rPr>
          <w:rFonts w:hint="eastAsia" w:ascii="仿宋_GB2312" w:hAnsi="仿宋" w:eastAsia="仿宋_GB2312"/>
          <w:sz w:val="32"/>
          <w:szCs w:val="32"/>
        </w:rPr>
        <w:t xml:space="preserve">代表签字确认。 </w:t>
      </w:r>
    </w:p>
    <w:p>
      <w:pPr>
        <w:ind w:firstLine="480" w:firstLineChars="150"/>
        <w:rPr>
          <w:rFonts w:hint="eastAsia" w:ascii="仿宋_GB2312" w:hAnsi="仿宋" w:eastAsia="仿宋_GB2312"/>
          <w:sz w:val="32"/>
          <w:szCs w:val="32"/>
        </w:rPr>
      </w:pPr>
      <w:r>
        <w:rPr>
          <w:rFonts w:hint="eastAsia" w:ascii="仿宋_GB2312" w:hAnsi="仿宋" w:eastAsia="仿宋_GB2312"/>
          <w:sz w:val="32"/>
          <w:szCs w:val="32"/>
        </w:rPr>
        <w:t xml:space="preserve">2）检测机构应按照选点记录在监理单位的协同下进行测试，如选点外窗的条件确实不便于检测操作，应会同所有选点单位重新选点。 </w:t>
      </w:r>
    </w:p>
    <w:p>
      <w:pPr>
        <w:ind w:firstLine="480" w:firstLineChars="150"/>
        <w:rPr>
          <w:rFonts w:hint="eastAsia" w:ascii="仿宋_GB2312" w:hAnsi="仿宋" w:eastAsia="仿宋_GB2312"/>
          <w:sz w:val="32"/>
          <w:szCs w:val="32"/>
        </w:rPr>
      </w:pPr>
      <w:r>
        <w:rPr>
          <w:rFonts w:hint="eastAsia" w:ascii="仿宋_GB2312" w:hAnsi="仿宋" w:eastAsia="仿宋_GB2312"/>
          <w:sz w:val="32"/>
          <w:szCs w:val="32"/>
        </w:rPr>
        <w:t>3）施工单位根据要求提供水、电，积极配合检测机构做好喷淋抽测的准备工作，施工及门窗生产</w:t>
      </w:r>
      <w:r>
        <w:rPr>
          <w:rFonts w:hint="eastAsia" w:ascii="仿宋_GB2312" w:hAnsi="仿宋" w:eastAsia="仿宋_GB2312"/>
          <w:color w:val="000000"/>
          <w:sz w:val="32"/>
          <w:szCs w:val="32"/>
        </w:rPr>
        <w:t>安装单位</w:t>
      </w:r>
      <w:r>
        <w:rPr>
          <w:rFonts w:hint="eastAsia" w:ascii="仿宋_GB2312" w:hAnsi="仿宋" w:eastAsia="仿宋_GB2312"/>
          <w:sz w:val="32"/>
          <w:szCs w:val="32"/>
        </w:rPr>
        <w:t xml:space="preserve">的技术人员负责配合安装喷淋检测设备。 </w:t>
      </w:r>
    </w:p>
    <w:p>
      <w:pPr>
        <w:ind w:firstLine="480" w:firstLineChars="150"/>
        <w:rPr>
          <w:rFonts w:hint="eastAsia" w:ascii="仿宋_GB2312" w:hAnsi="仿宋" w:eastAsia="仿宋_GB2312"/>
          <w:sz w:val="32"/>
          <w:szCs w:val="32"/>
        </w:rPr>
      </w:pPr>
      <w:r>
        <w:rPr>
          <w:rFonts w:hint="eastAsia" w:ascii="仿宋_GB2312" w:hAnsi="仿宋" w:eastAsia="仿宋_GB2312"/>
          <w:sz w:val="32"/>
          <w:szCs w:val="32"/>
        </w:rPr>
        <w:t xml:space="preserve">4）检测机构应按照要求对选点外窗进行检测。 </w:t>
      </w:r>
    </w:p>
    <w:p>
      <w:pPr>
        <w:ind w:firstLine="480" w:firstLineChars="150"/>
        <w:rPr>
          <w:rFonts w:hint="eastAsia" w:ascii="仿宋_GB2312" w:hAnsi="仿宋" w:eastAsia="仿宋_GB2312"/>
          <w:sz w:val="32"/>
          <w:szCs w:val="32"/>
        </w:rPr>
      </w:pPr>
      <w:r>
        <w:rPr>
          <w:rFonts w:hint="eastAsia" w:ascii="仿宋_GB2312" w:hAnsi="仿宋" w:eastAsia="仿宋_GB2312"/>
          <w:sz w:val="32"/>
          <w:szCs w:val="32"/>
        </w:rPr>
        <w:t xml:space="preserve">5）测试结束后，外窗出现渗漏现象，检测机构应现场通知工程的建设单位或监理单位。 </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3.2.4抽测结果及处理 </w:t>
      </w:r>
    </w:p>
    <w:p>
      <w:pPr>
        <w:ind w:firstLine="480" w:firstLineChars="150"/>
        <w:rPr>
          <w:rFonts w:hint="eastAsia" w:ascii="仿宋_GB2312" w:hAnsi="仿宋" w:eastAsia="仿宋_GB2312"/>
          <w:sz w:val="32"/>
          <w:szCs w:val="32"/>
        </w:rPr>
      </w:pPr>
      <w:r>
        <w:rPr>
          <w:rFonts w:hint="eastAsia" w:ascii="仿宋_GB2312" w:hAnsi="仿宋" w:eastAsia="仿宋_GB2312"/>
          <w:sz w:val="32"/>
          <w:szCs w:val="32"/>
        </w:rPr>
        <w:t xml:space="preserve">1）抽测结束后，检测机构应在两个工作日（不包括检测工作日）内书面出具抽测结果，抽测外窗有渗漏的，应通知工程的建设单位。 </w:t>
      </w:r>
    </w:p>
    <w:p>
      <w:pPr>
        <w:spacing w:line="600" w:lineRule="exact"/>
        <w:ind w:firstLine="480" w:firstLineChars="150"/>
        <w:rPr>
          <w:rFonts w:hint="eastAsia" w:ascii="仿宋_GB2312" w:hAnsi="仿宋" w:eastAsia="仿宋_GB2312"/>
          <w:sz w:val="32"/>
          <w:szCs w:val="32"/>
        </w:rPr>
      </w:pPr>
      <w:r>
        <w:rPr>
          <w:rFonts w:hint="eastAsia" w:ascii="仿宋_GB2312" w:hAnsi="仿宋" w:eastAsia="仿宋_GB2312"/>
          <w:sz w:val="32"/>
          <w:szCs w:val="32"/>
        </w:rPr>
        <w:t>2）书面抽测结果内容应包括：检测时间、抽测数量、抽测外窗的位置、检测温度、有渗漏外窗检测前后的清晰照片（照片应标示出渗漏位置）等信息。</w:t>
      </w:r>
    </w:p>
    <w:p>
      <w:pPr>
        <w:spacing w:line="600" w:lineRule="exact"/>
        <w:ind w:firstLine="480" w:firstLineChars="150"/>
        <w:rPr>
          <w:rFonts w:hint="eastAsia" w:ascii="仿宋_GB2312" w:hAnsi="仿宋" w:eastAsia="仿宋_GB2312"/>
          <w:sz w:val="32"/>
          <w:szCs w:val="32"/>
        </w:rPr>
      </w:pPr>
      <w:r>
        <w:rPr>
          <w:rFonts w:hint="eastAsia" w:ascii="仿宋_GB2312" w:hAnsi="仿宋" w:eastAsia="仿宋_GB2312"/>
          <w:sz w:val="32"/>
          <w:szCs w:val="32"/>
        </w:rPr>
        <w:t xml:space="preserve">3）建设单位应在抽测结束的第3个工作日（不包括检测工作日）凭申报单到检测机构领取抽测结果。 </w:t>
      </w:r>
    </w:p>
    <w:p>
      <w:pPr>
        <w:spacing w:line="600" w:lineRule="exact"/>
        <w:ind w:firstLine="480" w:firstLineChars="150"/>
        <w:rPr>
          <w:rFonts w:hint="eastAsia" w:ascii="仿宋_GB2312" w:hAnsi="仿宋" w:eastAsia="仿宋_GB2312"/>
          <w:sz w:val="32"/>
          <w:szCs w:val="32"/>
        </w:rPr>
      </w:pPr>
      <w:r>
        <w:rPr>
          <w:rFonts w:hint="eastAsia" w:ascii="仿宋_GB2312" w:hAnsi="仿宋" w:eastAsia="仿宋_GB2312"/>
          <w:sz w:val="32"/>
          <w:szCs w:val="32"/>
        </w:rPr>
        <w:t xml:space="preserve">4）抽测外窗出现渗漏的，建设单位应立即会同监理、施工、门窗生产安装单位查找渗漏原因并进行全面整改。 </w:t>
      </w:r>
    </w:p>
    <w:p>
      <w:pPr>
        <w:pStyle w:val="5"/>
        <w:spacing w:before="0" w:beforeAutospacing="0" w:after="0" w:afterAutospacing="0" w:line="600" w:lineRule="exact"/>
        <w:ind w:firstLine="480" w:firstLineChars="150"/>
        <w:rPr>
          <w:rFonts w:hint="eastAsia" w:ascii="仿宋_GB2312" w:hAnsi="仿宋" w:eastAsia="仿宋_GB2312"/>
          <w:color w:val="000000"/>
          <w:sz w:val="32"/>
          <w:szCs w:val="32"/>
        </w:rPr>
      </w:pPr>
      <w:r>
        <w:rPr>
          <w:rFonts w:hint="eastAsia" w:ascii="仿宋_GB2312" w:hAnsi="仿宋" w:eastAsia="仿宋_GB2312"/>
          <w:color w:val="000000"/>
          <w:sz w:val="32"/>
          <w:szCs w:val="32"/>
        </w:rPr>
        <w:t>5）整改结束后，建设单位应会同监理、施工、门窗</w:t>
      </w:r>
      <w:r>
        <w:rPr>
          <w:rFonts w:hint="eastAsia" w:ascii="仿宋_GB2312" w:hAnsi="仿宋" w:eastAsia="仿宋_GB2312"/>
          <w:sz w:val="32"/>
          <w:szCs w:val="32"/>
        </w:rPr>
        <w:t>生产</w:t>
      </w:r>
      <w:r>
        <w:rPr>
          <w:rFonts w:hint="eastAsia" w:ascii="仿宋_GB2312" w:hAnsi="仿宋" w:eastAsia="仿宋_GB2312"/>
          <w:color w:val="000000"/>
          <w:sz w:val="32"/>
          <w:szCs w:val="32"/>
        </w:rPr>
        <w:t>安装单位进行自检。自检合格后，建设单位应将责任原因、责任单位、整改的内容、采取的措施、整改的效果汇总一并报质量监督机构备案，并再次委托抽测，抽测数量加倍。</w:t>
      </w:r>
    </w:p>
    <w:p>
      <w:pPr>
        <w:ind w:firstLine="643" w:firstLineChars="200"/>
        <w:rPr>
          <w:rFonts w:hint="eastAsia" w:ascii="黑体" w:hAnsi="黑体" w:eastAsia="黑体"/>
          <w:b/>
          <w:color w:val="000000"/>
          <w:sz w:val="32"/>
          <w:szCs w:val="32"/>
        </w:rPr>
      </w:pPr>
      <w:r>
        <w:rPr>
          <w:rFonts w:hint="eastAsia" w:ascii="黑体" w:hAnsi="黑体" w:eastAsia="黑体"/>
          <w:b/>
          <w:color w:val="000000"/>
          <w:sz w:val="32"/>
          <w:szCs w:val="32"/>
        </w:rPr>
        <w:t>四、合格的判定</w:t>
      </w:r>
    </w:p>
    <w:p>
      <w:pPr>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4.1外墙淋水试验以无影响使用功能的渗漏为合格。外窗水密性须满足设计要求。</w:t>
      </w:r>
    </w:p>
    <w:p>
      <w:pPr>
        <w:ind w:firstLine="643" w:firstLineChars="200"/>
        <w:rPr>
          <w:rFonts w:hint="eastAsia" w:ascii="黑体" w:hAnsi="黑体" w:eastAsia="黑体"/>
          <w:b/>
          <w:sz w:val="32"/>
          <w:szCs w:val="32"/>
        </w:rPr>
      </w:pPr>
      <w:r>
        <w:rPr>
          <w:rFonts w:hint="eastAsia" w:ascii="黑体" w:hAnsi="黑体" w:eastAsia="黑体"/>
          <w:b/>
          <w:sz w:val="32"/>
          <w:szCs w:val="32"/>
        </w:rPr>
        <w:t>五、相关</w:t>
      </w:r>
      <w:r>
        <w:rPr>
          <w:rFonts w:hint="eastAsia" w:ascii="黑体" w:hAnsi="华文仿宋" w:eastAsia="黑体"/>
          <w:b/>
          <w:bCs/>
          <w:sz w:val="32"/>
          <w:szCs w:val="32"/>
        </w:rPr>
        <w:t>管理要求</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5.1市工程质量监督机构负责对全市淋水试验的检测机构和执行情况进行监督管理，并具体负责做好工程淋水试验日常监督管理工作，且做好监督记录。 </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5.2建设单位为淋水试验的第一责任人，应组织相关单位做好喷淋自检、抽测、整改、验收的全部工作。 </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5.3检测机构应通过相应的检测项目计量认证，积极研制开发、购置满足现场淋水试验标准要求的仪器设备，严格按照建设部《建设工程质量检测管理办法》和相关标准规程及本细则要求进行现场检测。 </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5.4外墙（窗水密性）淋水试验的自检记录为工程技术资料组成部分，工程无外墙（窗水密性）淋水试验自检记录、自检或抽测结果不合格的，工程不得申报竣工验收。</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本细则于2013年12月1日起实施。</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附表：桐乡市住宅工程外墙（窗水密性）现场淋水试验抽测委托单</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附表：住宅工程外墙（窗水密性）现场淋水试验自检记录</w:t>
      </w:r>
    </w:p>
    <w:p>
      <w:pPr>
        <w:ind w:firstLine="640" w:firstLineChars="200"/>
        <w:rPr>
          <w:rFonts w:hint="eastAsia" w:ascii="仿宋_GB2312" w:hAnsi="仿宋" w:eastAsia="仿宋_GB2312"/>
          <w:sz w:val="32"/>
          <w:szCs w:val="32"/>
        </w:rPr>
      </w:pPr>
    </w:p>
    <w:p>
      <w:pPr>
        <w:ind w:firstLine="640" w:firstLineChars="200"/>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jc w:val="center"/>
        <w:rPr>
          <w:rFonts w:hint="eastAsia" w:ascii="黑体" w:hAnsi="黑体" w:eastAsia="黑体"/>
          <w:sz w:val="44"/>
          <w:szCs w:val="44"/>
        </w:rPr>
      </w:pPr>
    </w:p>
    <w:p>
      <w:pPr>
        <w:jc w:val="center"/>
        <w:rPr>
          <w:rFonts w:hint="eastAsia" w:ascii="黑体" w:hAnsi="黑体" w:eastAsia="黑体"/>
          <w:sz w:val="44"/>
          <w:szCs w:val="44"/>
        </w:rPr>
      </w:pPr>
    </w:p>
    <w:p>
      <w:pPr>
        <w:jc w:val="center"/>
        <w:rPr>
          <w:rFonts w:hint="eastAsia" w:ascii="黑体" w:hAnsi="黑体" w:eastAsia="黑体"/>
          <w:sz w:val="44"/>
          <w:szCs w:val="44"/>
        </w:rPr>
      </w:pPr>
    </w:p>
    <w:p>
      <w:pPr>
        <w:jc w:val="center"/>
        <w:rPr>
          <w:rFonts w:hint="eastAsia" w:ascii="黑体" w:hAnsi="黑体" w:eastAsia="黑体"/>
          <w:sz w:val="44"/>
          <w:szCs w:val="44"/>
        </w:rPr>
      </w:pPr>
    </w:p>
    <w:p>
      <w:pPr>
        <w:jc w:val="center"/>
        <w:rPr>
          <w:rFonts w:hint="eastAsia" w:ascii="黑体" w:hAnsi="黑体" w:eastAsia="黑体"/>
          <w:sz w:val="44"/>
          <w:szCs w:val="44"/>
        </w:rPr>
      </w:pPr>
    </w:p>
    <w:p>
      <w:pPr>
        <w:jc w:val="center"/>
        <w:rPr>
          <w:rFonts w:hint="eastAsia" w:ascii="黑体" w:hAnsi="黑体" w:eastAsia="黑体"/>
          <w:sz w:val="44"/>
          <w:szCs w:val="44"/>
        </w:rPr>
      </w:pPr>
    </w:p>
    <w:p>
      <w:pPr>
        <w:jc w:val="center"/>
        <w:rPr>
          <w:rFonts w:hint="eastAsia" w:ascii="黑体" w:hAnsi="黑体" w:eastAsia="黑体"/>
          <w:sz w:val="44"/>
          <w:szCs w:val="44"/>
        </w:rPr>
      </w:pPr>
    </w:p>
    <w:p>
      <w:pPr>
        <w:rPr>
          <w:rFonts w:hint="eastAsia" w:ascii="黑体" w:hAnsi="黑体" w:eastAsia="黑体"/>
          <w:sz w:val="44"/>
          <w:szCs w:val="44"/>
        </w:rPr>
      </w:pPr>
    </w:p>
    <w:p>
      <w:pPr>
        <w:ind w:firstLine="1320" w:firstLineChars="300"/>
        <w:rPr>
          <w:rFonts w:hint="eastAsia" w:ascii="黑体" w:hAnsi="黑体" w:eastAsia="黑体"/>
          <w:sz w:val="44"/>
          <w:szCs w:val="44"/>
        </w:rPr>
      </w:pPr>
      <w:r>
        <w:rPr>
          <w:rFonts w:hint="eastAsia" w:ascii="黑体" w:hAnsi="黑体" w:eastAsia="黑体"/>
          <w:sz w:val="44"/>
          <w:szCs w:val="44"/>
        </w:rPr>
        <w:t>桐乡市住宅工程外墙（窗水密性）</w:t>
      </w:r>
    </w:p>
    <w:p>
      <w:pPr>
        <w:jc w:val="center"/>
        <w:rPr>
          <w:rFonts w:hint="eastAsia" w:ascii="黑体" w:hAnsi="黑体" w:eastAsia="黑体"/>
          <w:sz w:val="44"/>
          <w:szCs w:val="44"/>
        </w:rPr>
      </w:pPr>
      <w:r>
        <w:rPr>
          <w:rFonts w:hint="eastAsia" w:ascii="黑体" w:hAnsi="黑体" w:eastAsia="黑体"/>
          <w:sz w:val="44"/>
          <w:szCs w:val="44"/>
        </w:rPr>
        <w:t>现场淋水试验抽测委托单</w:t>
      </w:r>
    </w:p>
    <w:p>
      <w:pPr>
        <w:ind w:right="480" w:firstLine="6840" w:firstLineChars="2850"/>
        <w:rPr>
          <w:rFonts w:hint="eastAsia" w:ascii="黑体" w:hAnsi="黑体" w:eastAsia="黑体"/>
          <w:sz w:val="24"/>
        </w:rPr>
      </w:pPr>
      <w:r>
        <w:rPr>
          <w:rFonts w:hint="eastAsia" w:ascii="黑体" w:hAnsi="黑体" w:eastAsia="黑体"/>
          <w:sz w:val="24"/>
        </w:rPr>
        <w:t>委托编号：</w:t>
      </w:r>
    </w:p>
    <w:tbl>
      <w:tblPr>
        <w:tblStyle w:val="8"/>
        <w:tblW w:w="1008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3378"/>
        <w:gridCol w:w="1842"/>
        <w:gridCol w:w="3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478" w:type="dxa"/>
            <w:vAlign w:val="center"/>
          </w:tcPr>
          <w:p>
            <w:pPr>
              <w:jc w:val="center"/>
              <w:rPr>
                <w:rFonts w:hint="eastAsia" w:ascii="黑体" w:hAnsi="黑体" w:eastAsia="黑体"/>
                <w:sz w:val="24"/>
              </w:rPr>
            </w:pPr>
            <w:r>
              <w:rPr>
                <w:rFonts w:hint="eastAsia" w:ascii="黑体" w:hAnsi="黑体" w:eastAsia="黑体"/>
                <w:sz w:val="24"/>
              </w:rPr>
              <w:t>工程名称</w:t>
            </w:r>
          </w:p>
        </w:tc>
        <w:tc>
          <w:tcPr>
            <w:tcW w:w="3378" w:type="dxa"/>
            <w:vAlign w:val="center"/>
          </w:tcPr>
          <w:p>
            <w:pPr>
              <w:jc w:val="center"/>
              <w:rPr>
                <w:rFonts w:hint="eastAsia"/>
                <w:szCs w:val="21"/>
              </w:rPr>
            </w:pPr>
          </w:p>
        </w:tc>
        <w:tc>
          <w:tcPr>
            <w:tcW w:w="1842" w:type="dxa"/>
            <w:vAlign w:val="center"/>
          </w:tcPr>
          <w:p>
            <w:pPr>
              <w:jc w:val="center"/>
              <w:rPr>
                <w:rFonts w:hint="eastAsia" w:ascii="黑体" w:hAnsi="黑体" w:eastAsia="黑体"/>
                <w:sz w:val="24"/>
              </w:rPr>
            </w:pPr>
            <w:r>
              <w:rPr>
                <w:rFonts w:hint="eastAsia" w:ascii="黑体" w:hAnsi="黑体" w:eastAsia="黑体"/>
                <w:sz w:val="24"/>
              </w:rPr>
              <w:t>建设单位</w:t>
            </w:r>
          </w:p>
        </w:tc>
        <w:tc>
          <w:tcPr>
            <w:tcW w:w="3382" w:type="dxa"/>
            <w:vAlign w:val="center"/>
          </w:tcPr>
          <w:p>
            <w:pPr>
              <w:jc w:val="center"/>
              <w:rPr>
                <w:rFonts w:hint="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478" w:type="dxa"/>
            <w:vAlign w:val="center"/>
          </w:tcPr>
          <w:p>
            <w:pPr>
              <w:jc w:val="center"/>
              <w:rPr>
                <w:rFonts w:hint="eastAsia" w:ascii="黑体" w:hAnsi="黑体" w:eastAsia="黑体"/>
                <w:sz w:val="24"/>
              </w:rPr>
            </w:pPr>
            <w:r>
              <w:rPr>
                <w:rFonts w:hint="eastAsia" w:ascii="黑体" w:hAnsi="黑体" w:eastAsia="黑体"/>
                <w:sz w:val="24"/>
              </w:rPr>
              <w:t>监理单位/见证人</w:t>
            </w:r>
          </w:p>
        </w:tc>
        <w:tc>
          <w:tcPr>
            <w:tcW w:w="3378" w:type="dxa"/>
            <w:vAlign w:val="center"/>
          </w:tcPr>
          <w:p>
            <w:pPr>
              <w:jc w:val="center"/>
              <w:rPr>
                <w:rFonts w:hint="eastAsia"/>
                <w:sz w:val="24"/>
              </w:rPr>
            </w:pPr>
          </w:p>
        </w:tc>
        <w:tc>
          <w:tcPr>
            <w:tcW w:w="1842" w:type="dxa"/>
            <w:vAlign w:val="center"/>
          </w:tcPr>
          <w:p>
            <w:pPr>
              <w:jc w:val="center"/>
              <w:rPr>
                <w:rFonts w:hint="eastAsia" w:ascii="黑体" w:hAnsi="黑体" w:eastAsia="黑体"/>
                <w:sz w:val="24"/>
              </w:rPr>
            </w:pPr>
            <w:r>
              <w:rPr>
                <w:rFonts w:hint="eastAsia" w:ascii="黑体" w:hAnsi="黑体" w:eastAsia="黑体"/>
                <w:sz w:val="24"/>
              </w:rPr>
              <w:t>施工单位</w:t>
            </w:r>
          </w:p>
        </w:tc>
        <w:tc>
          <w:tcPr>
            <w:tcW w:w="3382"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478" w:type="dxa"/>
            <w:vAlign w:val="center"/>
          </w:tcPr>
          <w:p>
            <w:pPr>
              <w:jc w:val="center"/>
              <w:rPr>
                <w:rFonts w:hint="eastAsia" w:ascii="黑体" w:hAnsi="黑体" w:eastAsia="黑体"/>
                <w:sz w:val="24"/>
              </w:rPr>
            </w:pPr>
            <w:r>
              <w:rPr>
                <w:rFonts w:hint="eastAsia" w:ascii="黑体" w:hAnsi="黑体" w:eastAsia="黑体"/>
                <w:sz w:val="24"/>
              </w:rPr>
              <w:t>门窗安装</w:t>
            </w:r>
          </w:p>
          <w:p>
            <w:pPr>
              <w:jc w:val="center"/>
              <w:rPr>
                <w:rFonts w:hint="eastAsia" w:ascii="黑体" w:hAnsi="黑体" w:eastAsia="黑体"/>
                <w:sz w:val="24"/>
              </w:rPr>
            </w:pPr>
            <w:r>
              <w:rPr>
                <w:rFonts w:hint="eastAsia" w:ascii="黑体" w:hAnsi="黑体" w:eastAsia="黑体"/>
                <w:sz w:val="24"/>
              </w:rPr>
              <w:t>单位</w:t>
            </w:r>
          </w:p>
        </w:tc>
        <w:tc>
          <w:tcPr>
            <w:tcW w:w="3378" w:type="dxa"/>
            <w:vAlign w:val="center"/>
          </w:tcPr>
          <w:p>
            <w:pPr>
              <w:jc w:val="center"/>
              <w:rPr>
                <w:rFonts w:hint="eastAsia"/>
                <w:sz w:val="24"/>
                <w:szCs w:val="21"/>
              </w:rPr>
            </w:pPr>
          </w:p>
        </w:tc>
        <w:tc>
          <w:tcPr>
            <w:tcW w:w="1842" w:type="dxa"/>
            <w:vAlign w:val="center"/>
          </w:tcPr>
          <w:p>
            <w:pPr>
              <w:jc w:val="center"/>
              <w:rPr>
                <w:rFonts w:hint="eastAsia" w:ascii="黑体" w:hAnsi="黑体" w:eastAsia="黑体"/>
                <w:sz w:val="24"/>
              </w:rPr>
            </w:pPr>
            <w:r>
              <w:rPr>
                <w:rFonts w:hint="eastAsia" w:ascii="黑体" w:hAnsi="黑体" w:eastAsia="黑体"/>
                <w:sz w:val="24"/>
              </w:rPr>
              <w:t>检测单位</w:t>
            </w:r>
          </w:p>
        </w:tc>
        <w:tc>
          <w:tcPr>
            <w:tcW w:w="3382" w:type="dxa"/>
            <w:vAlign w:val="center"/>
          </w:tcPr>
          <w:p>
            <w:pPr>
              <w:jc w:val="center"/>
              <w:rPr>
                <w:rFonts w:hint="eastAsia"/>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478" w:type="dxa"/>
            <w:vAlign w:val="center"/>
          </w:tcPr>
          <w:p>
            <w:pPr>
              <w:jc w:val="center"/>
              <w:rPr>
                <w:rFonts w:hint="eastAsia" w:ascii="黑体" w:hAnsi="黑体" w:eastAsia="黑体"/>
                <w:sz w:val="24"/>
              </w:rPr>
            </w:pPr>
            <w:r>
              <w:rPr>
                <w:rFonts w:hint="eastAsia" w:ascii="黑体" w:hAnsi="黑体" w:eastAsia="黑体"/>
                <w:sz w:val="24"/>
              </w:rPr>
              <w:t>建筑面积/层数</w:t>
            </w:r>
          </w:p>
        </w:tc>
        <w:tc>
          <w:tcPr>
            <w:tcW w:w="3378" w:type="dxa"/>
            <w:vAlign w:val="center"/>
          </w:tcPr>
          <w:p>
            <w:pPr>
              <w:jc w:val="center"/>
              <w:rPr>
                <w:rFonts w:hint="eastAsia"/>
                <w:sz w:val="24"/>
                <w:szCs w:val="21"/>
              </w:rPr>
            </w:pPr>
          </w:p>
        </w:tc>
        <w:tc>
          <w:tcPr>
            <w:tcW w:w="1842" w:type="dxa"/>
            <w:vAlign w:val="center"/>
          </w:tcPr>
          <w:p>
            <w:pPr>
              <w:jc w:val="center"/>
              <w:rPr>
                <w:rFonts w:hint="eastAsia" w:ascii="黑体" w:hAnsi="黑体" w:eastAsia="黑体"/>
                <w:sz w:val="24"/>
              </w:rPr>
            </w:pPr>
            <w:r>
              <w:rPr>
                <w:rFonts w:hint="eastAsia" w:ascii="黑体" w:hAnsi="黑体" w:eastAsia="黑体"/>
                <w:sz w:val="24"/>
              </w:rPr>
              <w:t>窗体材料</w:t>
            </w:r>
          </w:p>
        </w:tc>
        <w:tc>
          <w:tcPr>
            <w:tcW w:w="3382" w:type="dxa"/>
            <w:vAlign w:val="center"/>
          </w:tcPr>
          <w:p>
            <w:pPr>
              <w:jc w:val="center"/>
              <w:rPr>
                <w:rFonts w:hint="eastAsia"/>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478" w:type="dxa"/>
            <w:vAlign w:val="center"/>
          </w:tcPr>
          <w:p>
            <w:pPr>
              <w:jc w:val="center"/>
              <w:rPr>
                <w:rFonts w:hint="eastAsia" w:ascii="黑体" w:hAnsi="黑体" w:eastAsia="黑体"/>
                <w:sz w:val="24"/>
              </w:rPr>
            </w:pPr>
            <w:r>
              <w:rPr>
                <w:rFonts w:hint="eastAsia" w:ascii="黑体" w:hAnsi="黑体" w:eastAsia="黑体"/>
                <w:sz w:val="24"/>
              </w:rPr>
              <w:t>密封材料</w:t>
            </w:r>
          </w:p>
        </w:tc>
        <w:tc>
          <w:tcPr>
            <w:tcW w:w="3378" w:type="dxa"/>
            <w:vAlign w:val="center"/>
          </w:tcPr>
          <w:p>
            <w:pPr>
              <w:jc w:val="center"/>
              <w:rPr>
                <w:rFonts w:hint="eastAsia"/>
                <w:sz w:val="24"/>
                <w:szCs w:val="21"/>
              </w:rPr>
            </w:pPr>
          </w:p>
        </w:tc>
        <w:tc>
          <w:tcPr>
            <w:tcW w:w="1842" w:type="dxa"/>
            <w:vAlign w:val="center"/>
          </w:tcPr>
          <w:p>
            <w:pPr>
              <w:jc w:val="center"/>
              <w:rPr>
                <w:rFonts w:hint="eastAsia" w:ascii="黑体" w:hAnsi="黑体" w:eastAsia="黑体"/>
                <w:sz w:val="24"/>
              </w:rPr>
            </w:pPr>
            <w:r>
              <w:rPr>
                <w:rFonts w:hint="eastAsia" w:ascii="黑体" w:hAnsi="黑体" w:eastAsia="黑体"/>
                <w:sz w:val="24"/>
              </w:rPr>
              <w:t>外窗总数</w:t>
            </w:r>
          </w:p>
          <w:p>
            <w:pPr>
              <w:jc w:val="center"/>
              <w:rPr>
                <w:rFonts w:hint="eastAsia" w:ascii="黑体" w:hAnsi="黑体" w:eastAsia="黑体"/>
                <w:sz w:val="24"/>
              </w:rPr>
            </w:pPr>
            <w:r>
              <w:rPr>
                <w:rFonts w:hint="eastAsia" w:ascii="黑体" w:hAnsi="黑体" w:eastAsia="黑体"/>
                <w:sz w:val="24"/>
              </w:rPr>
              <w:t>（另附单位工程外窗数量）★</w:t>
            </w:r>
          </w:p>
        </w:tc>
        <w:tc>
          <w:tcPr>
            <w:tcW w:w="3382" w:type="dxa"/>
            <w:vAlign w:val="center"/>
          </w:tcPr>
          <w:p>
            <w:pPr>
              <w:jc w:val="center"/>
              <w:rPr>
                <w:rFonts w:hint="eastAsia"/>
                <w:color w:val="80808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56" w:hRule="atLeast"/>
        </w:trPr>
        <w:tc>
          <w:tcPr>
            <w:tcW w:w="1478" w:type="dxa"/>
            <w:vAlign w:val="center"/>
          </w:tcPr>
          <w:p>
            <w:pPr>
              <w:jc w:val="center"/>
              <w:rPr>
                <w:rFonts w:hint="eastAsia" w:ascii="黑体" w:hAnsi="黑体" w:eastAsia="黑体"/>
                <w:sz w:val="24"/>
              </w:rPr>
            </w:pPr>
            <w:r>
              <w:rPr>
                <w:rFonts w:hint="eastAsia" w:ascii="黑体" w:hAnsi="黑体" w:eastAsia="黑体"/>
                <w:sz w:val="24"/>
              </w:rPr>
              <w:t>委托内容</w:t>
            </w:r>
          </w:p>
        </w:tc>
        <w:tc>
          <w:tcPr>
            <w:tcW w:w="8602" w:type="dxa"/>
            <w:gridSpan w:val="3"/>
            <w:vAlign w:val="top"/>
          </w:tcPr>
          <w:p>
            <w:pPr>
              <w:spacing w:line="480" w:lineRule="auto"/>
              <w:ind w:firstLine="720" w:firstLineChars="300"/>
              <w:rPr>
                <w:rFonts w:hint="eastAsia" w:ascii="仿宋" w:hAnsi="仿宋" w:eastAsia="仿宋"/>
                <w:sz w:val="24"/>
              </w:rPr>
            </w:pPr>
            <w:r>
              <w:rPr>
                <w:rFonts w:hint="eastAsia" w:ascii="仿宋" w:hAnsi="仿宋" w:eastAsia="仿宋"/>
                <w:sz w:val="24"/>
              </w:rPr>
              <w:t>本工程全部外墙（窗水密性）已按照《桐乡市</w:t>
            </w:r>
            <w:r>
              <w:rPr>
                <w:rFonts w:ascii="仿宋" w:hAnsi="仿宋" w:eastAsia="仿宋"/>
                <w:sz w:val="24"/>
              </w:rPr>
              <w:t>住宅工程外</w:t>
            </w:r>
            <w:r>
              <w:rPr>
                <w:rFonts w:hint="eastAsia" w:ascii="仿宋" w:hAnsi="仿宋" w:eastAsia="仿宋"/>
                <w:sz w:val="24"/>
              </w:rPr>
              <w:t>墙（窗水密性）</w:t>
            </w:r>
            <w:r>
              <w:rPr>
                <w:rFonts w:ascii="仿宋" w:hAnsi="仿宋" w:eastAsia="仿宋"/>
                <w:sz w:val="24"/>
              </w:rPr>
              <w:t>现场</w:t>
            </w:r>
            <w:r>
              <w:rPr>
                <w:rFonts w:hint="eastAsia" w:ascii="仿宋" w:hAnsi="仿宋" w:eastAsia="仿宋"/>
                <w:sz w:val="24"/>
              </w:rPr>
              <w:t>淋水检测实施细则》的要求进行了自检，自检结果合格，现委托喷淋抽测。</w:t>
            </w:r>
          </w:p>
          <w:p>
            <w:pPr>
              <w:spacing w:line="480" w:lineRule="auto"/>
              <w:ind w:firstLine="720" w:firstLineChars="300"/>
              <w:rPr>
                <w:rFonts w:hint="eastAsia" w:ascii="仿宋" w:hAnsi="仿宋" w:eastAsia="仿宋"/>
                <w:sz w:val="24"/>
              </w:rPr>
            </w:pPr>
          </w:p>
          <w:p>
            <w:pPr>
              <w:ind w:firstLine="720" w:firstLineChars="300"/>
              <w:rPr>
                <w:rFonts w:hint="eastAsia" w:ascii="黑体" w:hAnsi="黑体" w:eastAsia="黑体"/>
                <w:sz w:val="24"/>
              </w:rPr>
            </w:pPr>
            <w:r>
              <w:rPr>
                <w:rFonts w:hint="eastAsia" w:ascii="仿宋" w:hAnsi="仿宋" w:eastAsia="仿宋"/>
                <w:sz w:val="24"/>
              </w:rPr>
              <w:t xml:space="preserve">                                 </w:t>
            </w:r>
            <w:r>
              <w:rPr>
                <w:rFonts w:hint="eastAsia" w:ascii="黑体" w:hAnsi="黑体" w:eastAsia="黑体"/>
                <w:sz w:val="24"/>
              </w:rPr>
              <w:t xml:space="preserve"> </w:t>
            </w:r>
          </w:p>
          <w:p>
            <w:pPr>
              <w:rPr>
                <w:rFonts w:hint="eastAsia" w:ascii="黑体" w:hAnsi="黑体" w:eastAsia="黑体"/>
                <w:sz w:val="24"/>
              </w:rPr>
            </w:pPr>
            <w:r>
              <w:rPr>
                <w:rFonts w:hint="eastAsia" w:ascii="黑体" w:hAnsi="黑体" w:eastAsia="黑体"/>
                <w:sz w:val="24"/>
              </w:rPr>
              <w:t>建设单位（盖章）     监理单位（盖章）    施工（门窗安装）单位（盖章）</w:t>
            </w:r>
          </w:p>
          <w:p>
            <w:pPr>
              <w:ind w:firstLine="720" w:firstLineChars="300"/>
              <w:rPr>
                <w:rFonts w:hint="eastAsia" w:ascii="黑体" w:hAnsi="黑体" w:eastAsia="黑体"/>
                <w:sz w:val="24"/>
              </w:rPr>
            </w:pPr>
          </w:p>
          <w:p>
            <w:pPr>
              <w:ind w:firstLine="720" w:firstLineChars="300"/>
              <w:rPr>
                <w:rFonts w:hint="eastAsia" w:ascii="黑体" w:hAnsi="黑体" w:eastAsia="黑体"/>
                <w:sz w:val="24"/>
              </w:rPr>
            </w:pPr>
          </w:p>
          <w:p>
            <w:pPr>
              <w:ind w:firstLine="720" w:firstLineChars="300"/>
              <w:rPr>
                <w:rFonts w:hint="eastAsia" w:ascii="黑体" w:hAnsi="黑体" w:eastAsia="黑体"/>
                <w:sz w:val="24"/>
              </w:rPr>
            </w:pPr>
          </w:p>
          <w:p>
            <w:pPr>
              <w:rPr>
                <w:rFonts w:hint="eastAsia" w:ascii="仿宋" w:hAnsi="仿宋" w:eastAsia="仿宋"/>
                <w:sz w:val="24"/>
              </w:rPr>
            </w:pPr>
            <w:r>
              <w:rPr>
                <w:rFonts w:hint="eastAsia" w:ascii="黑体" w:hAnsi="黑体" w:eastAsia="黑体"/>
                <w:sz w:val="24"/>
              </w:rPr>
              <w:t>委托人：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0" w:hRule="atLeast"/>
        </w:trPr>
        <w:tc>
          <w:tcPr>
            <w:tcW w:w="1478" w:type="dxa"/>
            <w:tcBorders>
              <w:bottom w:val="single" w:color="auto" w:sz="4" w:space="0"/>
            </w:tcBorders>
            <w:vAlign w:val="center"/>
          </w:tcPr>
          <w:p>
            <w:pPr>
              <w:jc w:val="center"/>
              <w:rPr>
                <w:rFonts w:hint="eastAsia" w:ascii="黑体" w:hAnsi="黑体" w:eastAsia="黑体"/>
                <w:sz w:val="24"/>
              </w:rPr>
            </w:pPr>
            <w:r>
              <w:rPr>
                <w:rFonts w:hint="eastAsia" w:ascii="黑体" w:hAnsi="黑体" w:eastAsia="黑体"/>
                <w:sz w:val="24"/>
              </w:rPr>
              <w:t>备注</w:t>
            </w:r>
          </w:p>
        </w:tc>
        <w:tc>
          <w:tcPr>
            <w:tcW w:w="8602" w:type="dxa"/>
            <w:gridSpan w:val="3"/>
            <w:tcBorders>
              <w:bottom w:val="single" w:color="auto" w:sz="4" w:space="0"/>
            </w:tcBorders>
            <w:vAlign w:val="center"/>
          </w:tcPr>
          <w:p>
            <w:pPr>
              <w:rPr>
                <w:rFonts w:hint="eastAsia"/>
                <w:sz w:val="24"/>
              </w:rPr>
            </w:pPr>
          </w:p>
        </w:tc>
      </w:tr>
    </w:tbl>
    <w:p>
      <w:pPr>
        <w:ind w:firstLine="2760" w:firstLineChars="1150"/>
        <w:rPr>
          <w:rFonts w:hint="eastAsia" w:ascii="仿宋_GB2312" w:hAnsi="宋体" w:eastAsia="仿宋_GB2312"/>
          <w:sz w:val="24"/>
        </w:rPr>
      </w:pPr>
      <w:r>
        <w:rPr>
          <w:rFonts w:hint="eastAsia" w:ascii="仿宋_GB2312" w:hAnsi="宋体" w:eastAsia="仿宋_GB2312"/>
          <w:sz w:val="24"/>
        </w:rPr>
        <w:t xml:space="preserve">                      委托时间：       年  月  日  </w:t>
      </w:r>
    </w:p>
    <w:p>
      <w:pPr>
        <w:rPr>
          <w:rFonts w:hint="eastAsia" w:ascii="仿宋_GB2312" w:hAnsi="宋体" w:eastAsia="仿宋_GB2312"/>
          <w:sz w:val="24"/>
        </w:rPr>
      </w:pPr>
      <w:r>
        <w:rPr>
          <w:rFonts w:hint="eastAsia" w:ascii="黑体" w:hAnsi="黑体" w:eastAsia="黑体"/>
          <w:sz w:val="24"/>
        </w:rPr>
        <w:t>★</w:t>
      </w:r>
      <w:r>
        <w:rPr>
          <w:rFonts w:hint="eastAsia" w:ascii="仿宋_GB2312" w:hAnsi="黑体" w:eastAsia="仿宋_GB2312"/>
          <w:sz w:val="24"/>
        </w:rPr>
        <w:t>若委托抽测工程有多个单体工程，须附各单体工程外窗数量明细表</w:t>
      </w:r>
      <w:r>
        <w:rPr>
          <w:rFonts w:hint="eastAsia" w:ascii="仿宋_GB2312" w:hAnsi="宋体" w:eastAsia="仿宋_GB2312"/>
          <w:sz w:val="24"/>
        </w:rPr>
        <w:t xml:space="preserve">             </w:t>
      </w:r>
    </w:p>
    <w:p>
      <w:pPr>
        <w:jc w:val="center"/>
        <w:rPr>
          <w:rFonts w:ascii="黑体" w:hAnsi="黑体" w:eastAsia="黑体"/>
          <w:sz w:val="52"/>
          <w:szCs w:val="52"/>
        </w:rPr>
      </w:pPr>
      <w:r>
        <w:rPr>
          <w:rFonts w:hint="eastAsia" w:ascii="黑体" w:hAnsi="黑体" w:eastAsia="黑体"/>
          <w:sz w:val="52"/>
          <w:szCs w:val="52"/>
        </w:rPr>
        <w:t>住宅工程外墙（窗水密性）现场</w:t>
      </w:r>
    </w:p>
    <w:p>
      <w:pPr>
        <w:jc w:val="center"/>
        <w:rPr>
          <w:rFonts w:hint="eastAsia" w:ascii="黑体" w:hAnsi="黑体" w:eastAsia="黑体"/>
          <w:sz w:val="52"/>
          <w:szCs w:val="52"/>
        </w:rPr>
      </w:pPr>
      <w:r>
        <w:rPr>
          <w:rFonts w:hint="eastAsia" w:ascii="黑体" w:hAnsi="黑体" w:eastAsia="黑体"/>
          <w:sz w:val="52"/>
          <w:szCs w:val="52"/>
        </w:rPr>
        <w:t>淋水试验自检记录</w:t>
      </w:r>
    </w:p>
    <w:p>
      <w:pPr>
        <w:jc w:val="center"/>
        <w:rPr>
          <w:rFonts w:hint="eastAsia"/>
          <w:b/>
          <w:bCs/>
          <w:sz w:val="28"/>
        </w:rPr>
      </w:pPr>
    </w:p>
    <w:p>
      <w:pPr>
        <w:jc w:val="center"/>
        <w:rPr>
          <w:b/>
          <w:bCs/>
          <w:sz w:val="28"/>
        </w:rPr>
      </w:pPr>
    </w:p>
    <w:p>
      <w:pPr>
        <w:jc w:val="center"/>
        <w:rPr>
          <w:b/>
          <w:bCs/>
          <w:sz w:val="28"/>
        </w:rPr>
      </w:pPr>
    </w:p>
    <w:p>
      <w:pPr>
        <w:jc w:val="center"/>
        <w:rPr>
          <w:b/>
          <w:bCs/>
          <w:sz w:val="28"/>
        </w:rPr>
      </w:pPr>
    </w:p>
    <w:p>
      <w:pPr>
        <w:jc w:val="center"/>
        <w:rPr>
          <w:b/>
          <w:bCs/>
          <w:sz w:val="28"/>
        </w:rPr>
      </w:pPr>
    </w:p>
    <w:p>
      <w:pPr>
        <w:jc w:val="center"/>
        <w:rPr>
          <w:b/>
          <w:bCs/>
          <w:sz w:val="28"/>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6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088" w:type="dxa"/>
            <w:tcBorders>
              <w:top w:val="nil"/>
              <w:left w:val="nil"/>
              <w:bottom w:val="nil"/>
              <w:right w:val="nil"/>
            </w:tcBorders>
            <w:vAlign w:val="bottom"/>
          </w:tcPr>
          <w:p>
            <w:pPr>
              <w:jc w:val="right"/>
              <w:rPr>
                <w:rFonts w:ascii="黑体" w:hAnsi="黑体" w:eastAsia="黑体"/>
                <w:bCs/>
                <w:sz w:val="28"/>
              </w:rPr>
            </w:pPr>
            <w:r>
              <w:rPr>
                <w:rFonts w:hint="eastAsia" w:ascii="黑体" w:hAnsi="黑体" w:eastAsia="黑体"/>
                <w:bCs/>
                <w:sz w:val="28"/>
              </w:rPr>
              <w:t>工程名称：</w:t>
            </w:r>
          </w:p>
        </w:tc>
        <w:tc>
          <w:tcPr>
            <w:tcW w:w="6434" w:type="dxa"/>
            <w:tcBorders>
              <w:top w:val="nil"/>
              <w:left w:val="nil"/>
              <w:bottom w:val="single" w:color="auto" w:sz="4" w:space="0"/>
              <w:right w:val="nil"/>
            </w:tcBorders>
            <w:vAlign w:val="bottom"/>
          </w:tcPr>
          <w:p>
            <w:pPr>
              <w:rPr>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088" w:type="dxa"/>
            <w:tcBorders>
              <w:top w:val="nil"/>
              <w:left w:val="nil"/>
              <w:bottom w:val="nil"/>
              <w:right w:val="nil"/>
            </w:tcBorders>
            <w:vAlign w:val="bottom"/>
          </w:tcPr>
          <w:p>
            <w:pPr>
              <w:jc w:val="right"/>
              <w:rPr>
                <w:rFonts w:ascii="黑体" w:hAnsi="黑体" w:eastAsia="黑体"/>
                <w:bCs/>
                <w:sz w:val="28"/>
              </w:rPr>
            </w:pPr>
            <w:r>
              <w:rPr>
                <w:rFonts w:hint="eastAsia" w:ascii="黑体" w:hAnsi="黑体" w:eastAsia="黑体"/>
                <w:bCs/>
                <w:sz w:val="28"/>
              </w:rPr>
              <w:t>检测类别：</w:t>
            </w:r>
          </w:p>
        </w:tc>
        <w:tc>
          <w:tcPr>
            <w:tcW w:w="6434" w:type="dxa"/>
            <w:tcBorders>
              <w:top w:val="single" w:color="auto" w:sz="4" w:space="0"/>
              <w:left w:val="nil"/>
              <w:bottom w:val="single" w:color="auto" w:sz="4" w:space="0"/>
              <w:right w:val="nil"/>
            </w:tcBorders>
            <w:vAlign w:val="bottom"/>
          </w:tcPr>
          <w:p>
            <w:pPr>
              <w:jc w:val="center"/>
              <w:rPr>
                <w:b/>
                <w:bCs/>
                <w:color w:val="808080"/>
                <w:sz w:val="28"/>
              </w:rPr>
            </w:pPr>
            <w:r>
              <w:rPr>
                <w:rFonts w:hint="eastAsia"/>
                <w:b/>
                <w:bCs/>
                <w:color w:val="808080"/>
                <w:sz w:val="28"/>
              </w:rPr>
              <w:t>普检/复检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088" w:type="dxa"/>
            <w:tcBorders>
              <w:top w:val="nil"/>
              <w:left w:val="nil"/>
              <w:bottom w:val="nil"/>
              <w:right w:val="nil"/>
            </w:tcBorders>
            <w:vAlign w:val="bottom"/>
          </w:tcPr>
          <w:p>
            <w:pPr>
              <w:jc w:val="right"/>
              <w:rPr>
                <w:rFonts w:ascii="黑体" w:hAnsi="黑体" w:eastAsia="黑体"/>
                <w:bCs/>
                <w:sz w:val="28"/>
              </w:rPr>
            </w:pPr>
            <w:r>
              <w:rPr>
                <w:rFonts w:hint="eastAsia" w:ascii="黑体" w:hAnsi="黑体" w:eastAsia="黑体"/>
                <w:bCs/>
                <w:sz w:val="28"/>
              </w:rPr>
              <w:t>报告编号：</w:t>
            </w:r>
          </w:p>
        </w:tc>
        <w:tc>
          <w:tcPr>
            <w:tcW w:w="6434" w:type="dxa"/>
            <w:tcBorders>
              <w:top w:val="single" w:color="auto" w:sz="4" w:space="0"/>
              <w:left w:val="nil"/>
              <w:bottom w:val="single" w:color="auto" w:sz="4" w:space="0"/>
              <w:right w:val="nil"/>
            </w:tcBorders>
            <w:vAlign w:val="bottom"/>
          </w:tcPr>
          <w:p>
            <w:pPr>
              <w:rPr>
                <w:b/>
                <w:bCs/>
                <w:sz w:val="28"/>
              </w:rPr>
            </w:pPr>
          </w:p>
        </w:tc>
      </w:tr>
    </w:tbl>
    <w:p>
      <w:pPr>
        <w:jc w:val="center"/>
        <w:rPr>
          <w:b/>
          <w:bCs/>
          <w:sz w:val="28"/>
        </w:rPr>
      </w:pPr>
    </w:p>
    <w:p>
      <w:pPr>
        <w:ind w:firstLine="1687" w:firstLineChars="600"/>
        <w:rPr>
          <w:b/>
          <w:bCs/>
          <w:sz w:val="28"/>
        </w:rPr>
      </w:pPr>
    </w:p>
    <w:p>
      <w:pPr>
        <w:ind w:firstLine="1687" w:firstLineChars="600"/>
        <w:rPr>
          <w:b/>
          <w:bCs/>
          <w:sz w:val="28"/>
        </w:rPr>
      </w:pPr>
    </w:p>
    <w:p>
      <w:pPr>
        <w:pStyle w:val="3"/>
        <w:ind w:left="99" w:leftChars="47"/>
        <w:jc w:val="center"/>
        <w:rPr>
          <w:rFonts w:hint="eastAsia"/>
          <w:color w:val="808080"/>
        </w:rPr>
      </w:pPr>
    </w:p>
    <w:p>
      <w:pPr>
        <w:pStyle w:val="3"/>
        <w:ind w:left="99" w:leftChars="47"/>
        <w:jc w:val="center"/>
        <w:rPr>
          <w:rFonts w:hint="eastAsia"/>
          <w:color w:val="808080"/>
        </w:rPr>
      </w:pPr>
    </w:p>
    <w:p>
      <w:pPr>
        <w:pStyle w:val="3"/>
        <w:ind w:left="99" w:leftChars="47"/>
        <w:jc w:val="center"/>
        <w:rPr>
          <w:rFonts w:hint="eastAsia"/>
          <w:color w:val="808080"/>
        </w:rPr>
      </w:pPr>
    </w:p>
    <w:p>
      <w:pPr>
        <w:pStyle w:val="3"/>
        <w:ind w:left="99" w:leftChars="47"/>
        <w:jc w:val="center"/>
        <w:rPr>
          <w:rFonts w:hint="eastAsia"/>
          <w:color w:val="808080"/>
        </w:rPr>
      </w:pPr>
      <w:r>
        <w:rPr>
          <w:rFonts w:hint="eastAsia"/>
          <w:color w:val="808080"/>
        </w:rPr>
        <w:t>建设单位（盖章）</w:t>
      </w:r>
    </w:p>
    <w:p>
      <w:pPr>
        <w:pStyle w:val="3"/>
        <w:ind w:left="99" w:leftChars="47"/>
        <w:jc w:val="center"/>
      </w:pPr>
      <w:r>
        <w:rPr>
          <w:rFonts w:hint="eastAsia"/>
        </w:rPr>
        <w:t>年</w:t>
      </w:r>
      <w:r>
        <w:t xml:space="preserve">   </w:t>
      </w:r>
      <w:r>
        <w:rPr>
          <w:rFonts w:hint="eastAsia"/>
        </w:rPr>
        <w:t>月</w:t>
      </w:r>
      <w:r>
        <w:t xml:space="preserve">   </w:t>
      </w:r>
      <w:r>
        <w:rPr>
          <w:rFonts w:hint="eastAsia"/>
        </w:rPr>
        <w:t>日</w:t>
      </w:r>
    </w:p>
    <w:p>
      <w:pPr>
        <w:jc w:val="center"/>
        <w:rPr>
          <w:rFonts w:ascii="黑体" w:hAnsi="黑体" w:eastAsia="黑体"/>
          <w:sz w:val="36"/>
          <w:szCs w:val="36"/>
        </w:rPr>
      </w:pPr>
      <w:r>
        <w:rPr>
          <w:rFonts w:hint="eastAsia" w:ascii="黑体" w:hAnsi="黑体" w:eastAsia="黑体"/>
          <w:sz w:val="36"/>
          <w:szCs w:val="36"/>
        </w:rPr>
        <w:t>住宅工程外墙（窗水密性）现场淋水试验记录</w:t>
      </w:r>
    </w:p>
    <w:p>
      <w:pPr>
        <w:rPr>
          <w:rFonts w:hint="eastAsia" w:ascii="黑体" w:hAnsi="黑体" w:eastAsia="黑体"/>
          <w:sz w:val="24"/>
        </w:rPr>
      </w:pPr>
      <w:r>
        <w:rPr>
          <w:rFonts w:hint="eastAsia" w:ascii="黑体" w:hAnsi="黑体" w:eastAsia="黑体"/>
          <w:sz w:val="24"/>
        </w:rPr>
        <w:t xml:space="preserve"> 报告编号：                                         共  页 第  页                </w:t>
      </w:r>
    </w:p>
    <w:tbl>
      <w:tblPr>
        <w:tblStyle w:val="8"/>
        <w:tblW w:w="936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3379"/>
        <w:gridCol w:w="1842"/>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299"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r>
              <w:rPr>
                <w:rFonts w:hint="eastAsia" w:ascii="黑体" w:hAnsi="黑体" w:eastAsia="黑体"/>
                <w:sz w:val="24"/>
              </w:rPr>
              <w:t>工程名称</w:t>
            </w:r>
          </w:p>
        </w:tc>
        <w:tc>
          <w:tcPr>
            <w:tcW w:w="3379"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r>
              <w:rPr>
                <w:rFonts w:hint="eastAsia" w:ascii="黑体" w:hAnsi="黑体" w:eastAsia="黑体"/>
                <w:sz w:val="24"/>
              </w:rPr>
              <w:t>建设单位</w:t>
            </w:r>
          </w:p>
        </w:tc>
        <w:tc>
          <w:tcPr>
            <w:tcW w:w="2840" w:type="dxa"/>
            <w:tcBorders>
              <w:top w:val="single" w:color="auto" w:sz="4" w:space="0"/>
              <w:left w:val="single" w:color="auto" w:sz="4" w:space="0"/>
              <w:bottom w:val="single" w:color="auto" w:sz="4" w:space="0"/>
              <w:right w:val="single" w:color="auto" w:sz="4" w:space="0"/>
            </w:tcBorders>
            <w:vAlign w:val="center"/>
          </w:tcPr>
          <w:p>
            <w:pPr>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299"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r>
              <w:rPr>
                <w:rFonts w:hint="eastAsia" w:ascii="黑体" w:hAnsi="黑体" w:eastAsia="黑体"/>
                <w:sz w:val="24"/>
              </w:rPr>
              <w:t>监理单位</w:t>
            </w:r>
          </w:p>
        </w:tc>
        <w:tc>
          <w:tcPr>
            <w:tcW w:w="3379"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r>
              <w:rPr>
                <w:rFonts w:hint="eastAsia" w:ascii="黑体" w:hAnsi="黑体" w:eastAsia="黑体"/>
                <w:sz w:val="24"/>
              </w:rPr>
              <w:t>施工单位</w:t>
            </w:r>
          </w:p>
        </w:tc>
        <w:tc>
          <w:tcPr>
            <w:tcW w:w="284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299"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r>
              <w:rPr>
                <w:rFonts w:hint="eastAsia" w:ascii="黑体" w:hAnsi="黑体" w:eastAsia="黑体"/>
                <w:sz w:val="24"/>
              </w:rPr>
              <w:t>门窗厂家</w:t>
            </w:r>
          </w:p>
        </w:tc>
        <w:tc>
          <w:tcPr>
            <w:tcW w:w="3379" w:type="dxa"/>
            <w:tcBorders>
              <w:top w:val="single" w:color="auto" w:sz="4" w:space="0"/>
              <w:left w:val="single" w:color="auto" w:sz="4" w:space="0"/>
              <w:bottom w:val="single" w:color="auto" w:sz="4" w:space="0"/>
              <w:right w:val="single" w:color="auto" w:sz="4" w:space="0"/>
            </w:tcBorders>
            <w:vAlign w:val="center"/>
          </w:tcPr>
          <w:p>
            <w:pPr>
              <w:jc w:val="center"/>
              <w:rPr>
                <w:sz w:val="24"/>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r>
              <w:rPr>
                <w:rFonts w:hint="eastAsia" w:ascii="黑体" w:hAnsi="黑体" w:eastAsia="黑体"/>
                <w:sz w:val="24"/>
              </w:rPr>
              <w:t>外窗材质</w:t>
            </w:r>
          </w:p>
        </w:tc>
        <w:tc>
          <w:tcPr>
            <w:tcW w:w="2840" w:type="dxa"/>
            <w:tcBorders>
              <w:top w:val="single" w:color="auto" w:sz="4" w:space="0"/>
              <w:left w:val="single" w:color="auto" w:sz="4" w:space="0"/>
              <w:bottom w:val="single" w:color="auto" w:sz="4" w:space="0"/>
              <w:right w:val="single" w:color="auto" w:sz="4" w:space="0"/>
            </w:tcBorders>
            <w:vAlign w:val="center"/>
          </w:tcPr>
          <w:p>
            <w:pPr>
              <w:jc w:val="center"/>
              <w:rPr>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299"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r>
              <w:rPr>
                <w:rFonts w:hint="eastAsia" w:ascii="黑体" w:hAnsi="黑体" w:eastAsia="黑体"/>
                <w:sz w:val="24"/>
              </w:rPr>
              <w:t>玻璃品种</w:t>
            </w:r>
          </w:p>
        </w:tc>
        <w:tc>
          <w:tcPr>
            <w:tcW w:w="3379" w:type="dxa"/>
            <w:tcBorders>
              <w:top w:val="single" w:color="auto" w:sz="4" w:space="0"/>
              <w:left w:val="single" w:color="auto" w:sz="4" w:space="0"/>
              <w:bottom w:val="single" w:color="auto" w:sz="4" w:space="0"/>
              <w:right w:val="single" w:color="auto" w:sz="4" w:space="0"/>
            </w:tcBorders>
            <w:vAlign w:val="center"/>
          </w:tcPr>
          <w:p>
            <w:pPr>
              <w:jc w:val="center"/>
              <w:rPr>
                <w:sz w:val="24"/>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r>
              <w:rPr>
                <w:rFonts w:hint="eastAsia" w:ascii="黑体" w:hAnsi="黑体" w:eastAsia="黑体"/>
                <w:sz w:val="24"/>
              </w:rPr>
              <w:t>窗框密封材料</w:t>
            </w:r>
          </w:p>
        </w:tc>
        <w:tc>
          <w:tcPr>
            <w:tcW w:w="2840" w:type="dxa"/>
            <w:tcBorders>
              <w:top w:val="single" w:color="auto" w:sz="4" w:space="0"/>
              <w:left w:val="single" w:color="auto" w:sz="4" w:space="0"/>
              <w:bottom w:val="single" w:color="auto" w:sz="4" w:space="0"/>
              <w:right w:val="single" w:color="auto" w:sz="4" w:space="0"/>
            </w:tcBorders>
            <w:vAlign w:val="center"/>
          </w:tcPr>
          <w:p>
            <w:pPr>
              <w:jc w:val="center"/>
              <w:rPr>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299"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r>
              <w:rPr>
                <w:rFonts w:hint="eastAsia" w:ascii="黑体" w:hAnsi="黑体" w:eastAsia="黑体"/>
                <w:sz w:val="24"/>
              </w:rPr>
              <w:t>玻璃密封材料</w:t>
            </w:r>
          </w:p>
        </w:tc>
        <w:tc>
          <w:tcPr>
            <w:tcW w:w="3379" w:type="dxa"/>
            <w:tcBorders>
              <w:top w:val="single" w:color="auto" w:sz="4" w:space="0"/>
              <w:left w:val="single" w:color="auto" w:sz="4" w:space="0"/>
              <w:bottom w:val="single" w:color="auto" w:sz="4" w:space="0"/>
              <w:right w:val="single" w:color="auto" w:sz="4" w:space="0"/>
            </w:tcBorders>
            <w:vAlign w:val="center"/>
          </w:tcPr>
          <w:p>
            <w:pPr>
              <w:jc w:val="center"/>
              <w:rPr>
                <w:sz w:val="24"/>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r>
              <w:rPr>
                <w:rFonts w:hint="eastAsia" w:ascii="黑体" w:hAnsi="黑体" w:eastAsia="黑体"/>
                <w:sz w:val="24"/>
              </w:rPr>
              <w:t>检测类别</w:t>
            </w:r>
          </w:p>
        </w:tc>
        <w:tc>
          <w:tcPr>
            <w:tcW w:w="2840" w:type="dxa"/>
            <w:tcBorders>
              <w:top w:val="single" w:color="auto" w:sz="4" w:space="0"/>
              <w:left w:val="single" w:color="auto" w:sz="4" w:space="0"/>
              <w:bottom w:val="single" w:color="auto" w:sz="4" w:space="0"/>
              <w:right w:val="single" w:color="auto" w:sz="4" w:space="0"/>
            </w:tcBorders>
            <w:vAlign w:val="center"/>
          </w:tcPr>
          <w:p>
            <w:pPr>
              <w:jc w:val="center"/>
              <w:rPr>
                <w:color w:val="808080"/>
                <w:sz w:val="24"/>
                <w:szCs w:val="21"/>
              </w:rPr>
            </w:pPr>
            <w:r>
              <w:rPr>
                <w:rFonts w:hint="eastAsia"/>
                <w:color w:val="808080"/>
                <w:sz w:val="24"/>
                <w:szCs w:val="21"/>
              </w:rPr>
              <w:t>普检/复检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75" w:hRule="atLeast"/>
        </w:trPr>
        <w:tc>
          <w:tcPr>
            <w:tcW w:w="1299"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r>
              <w:rPr>
                <w:rFonts w:hint="eastAsia" w:ascii="黑体" w:hAnsi="黑体" w:eastAsia="黑体"/>
                <w:sz w:val="24"/>
              </w:rPr>
              <w:t>外窗总数</w:t>
            </w:r>
          </w:p>
        </w:tc>
        <w:tc>
          <w:tcPr>
            <w:tcW w:w="3379" w:type="dxa"/>
            <w:tcBorders>
              <w:top w:val="single" w:color="auto" w:sz="4" w:space="0"/>
              <w:left w:val="single" w:color="auto" w:sz="4" w:space="0"/>
              <w:bottom w:val="single" w:color="auto" w:sz="4" w:space="0"/>
              <w:right w:val="single" w:color="auto" w:sz="4" w:space="0"/>
            </w:tcBorders>
            <w:vAlign w:val="center"/>
          </w:tcPr>
          <w:p>
            <w:pPr>
              <w:jc w:val="center"/>
              <w:rPr>
                <w:sz w:val="24"/>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r>
              <w:rPr>
                <w:rFonts w:hint="eastAsia" w:ascii="黑体" w:hAnsi="黑体" w:eastAsia="黑体"/>
                <w:sz w:val="24"/>
              </w:rPr>
              <w:t>检测数量</w:t>
            </w:r>
          </w:p>
        </w:tc>
        <w:tc>
          <w:tcPr>
            <w:tcW w:w="284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299"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r>
              <w:rPr>
                <w:rFonts w:hint="eastAsia" w:ascii="黑体" w:hAnsi="黑体" w:eastAsia="黑体"/>
                <w:sz w:val="24"/>
              </w:rPr>
              <w:t>检测日期</w:t>
            </w:r>
          </w:p>
        </w:tc>
        <w:tc>
          <w:tcPr>
            <w:tcW w:w="3379" w:type="dxa"/>
            <w:tcBorders>
              <w:top w:val="single" w:color="auto" w:sz="4" w:space="0"/>
              <w:left w:val="single" w:color="auto" w:sz="4" w:space="0"/>
              <w:bottom w:val="single" w:color="auto" w:sz="4" w:space="0"/>
              <w:right w:val="single" w:color="auto" w:sz="4" w:space="0"/>
            </w:tcBorders>
            <w:vAlign w:val="center"/>
          </w:tcPr>
          <w:p>
            <w:pPr>
              <w:jc w:val="center"/>
              <w:rPr>
                <w:sz w:val="24"/>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sz w:val="24"/>
              </w:rPr>
            </w:pPr>
            <w:r>
              <w:rPr>
                <w:rFonts w:hint="eastAsia" w:ascii="黑体" w:hAnsi="黑体" w:eastAsia="黑体"/>
                <w:sz w:val="24"/>
              </w:rPr>
              <w:t>建筑面积/层数</w:t>
            </w:r>
          </w:p>
        </w:tc>
        <w:tc>
          <w:tcPr>
            <w:tcW w:w="2840" w:type="dxa"/>
            <w:tcBorders>
              <w:top w:val="single" w:color="auto" w:sz="4" w:space="0"/>
              <w:left w:val="single" w:color="auto" w:sz="4" w:space="0"/>
              <w:bottom w:val="single" w:color="auto" w:sz="4" w:space="0"/>
              <w:right w:val="single" w:color="auto" w:sz="4" w:space="0"/>
            </w:tcBorders>
            <w:vAlign w:val="center"/>
          </w:tcPr>
          <w:p>
            <w:pPr>
              <w:jc w:val="center"/>
              <w:rPr>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trPr>
        <w:tc>
          <w:tcPr>
            <w:tcW w:w="1299"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r>
              <w:rPr>
                <w:rFonts w:hint="eastAsia" w:ascii="黑体" w:hAnsi="黑体" w:eastAsia="黑体"/>
                <w:sz w:val="24"/>
              </w:rPr>
              <w:t>现场描述</w:t>
            </w:r>
          </w:p>
        </w:tc>
        <w:tc>
          <w:tcPr>
            <w:tcW w:w="8061" w:type="dxa"/>
            <w:gridSpan w:val="3"/>
            <w:tcBorders>
              <w:top w:val="single" w:color="auto" w:sz="4" w:space="0"/>
              <w:left w:val="single" w:color="auto" w:sz="4" w:space="0"/>
              <w:bottom w:val="single" w:color="auto" w:sz="4" w:space="0"/>
              <w:right w:val="single" w:color="auto" w:sz="4" w:space="0"/>
            </w:tcBorders>
            <w:vAlign w:val="center"/>
          </w:tcPr>
          <w:p>
            <w:pPr>
              <w:jc w:val="center"/>
              <w:rPr>
                <w:color w:val="808080"/>
                <w:sz w:val="24"/>
              </w:rPr>
            </w:pPr>
            <w:r>
              <w:rPr>
                <w:rFonts w:hint="eastAsia"/>
                <w:color w:val="808080"/>
                <w:sz w:val="24"/>
              </w:rPr>
              <w:t>天气晴朗、现场清洁、自检窗五金件齐全、符合检测要求。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trPr>
        <w:tc>
          <w:tcPr>
            <w:tcW w:w="1299"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r>
              <w:rPr>
                <w:rFonts w:hint="eastAsia" w:ascii="黑体" w:hAnsi="黑体" w:eastAsia="黑体"/>
                <w:sz w:val="24"/>
              </w:rPr>
              <w:t>检测方法</w:t>
            </w:r>
          </w:p>
        </w:tc>
        <w:tc>
          <w:tcPr>
            <w:tcW w:w="8061" w:type="dxa"/>
            <w:gridSpan w:val="3"/>
            <w:tcBorders>
              <w:top w:val="single" w:color="auto" w:sz="4" w:space="0"/>
              <w:left w:val="single" w:color="auto" w:sz="4" w:space="0"/>
              <w:bottom w:val="single" w:color="auto" w:sz="4" w:space="0"/>
              <w:right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1299"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r>
              <w:rPr>
                <w:rFonts w:hint="eastAsia" w:ascii="黑体" w:hAnsi="黑体" w:eastAsia="黑体"/>
                <w:sz w:val="24"/>
              </w:rPr>
              <w:t>使用设备</w:t>
            </w:r>
          </w:p>
        </w:tc>
        <w:tc>
          <w:tcPr>
            <w:tcW w:w="8061"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rPr>
        <w:tc>
          <w:tcPr>
            <w:tcW w:w="1299"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r>
              <w:rPr>
                <w:rFonts w:hint="eastAsia" w:ascii="黑体" w:hAnsi="黑体" w:eastAsia="黑体"/>
                <w:sz w:val="24"/>
              </w:rPr>
              <w:t>检测结论</w:t>
            </w:r>
          </w:p>
        </w:tc>
        <w:tc>
          <w:tcPr>
            <w:tcW w:w="8061" w:type="dxa"/>
            <w:gridSpan w:val="3"/>
            <w:tcBorders>
              <w:top w:val="single" w:color="auto" w:sz="4" w:space="0"/>
              <w:left w:val="single" w:color="auto" w:sz="4" w:space="0"/>
              <w:bottom w:val="single" w:color="auto" w:sz="4" w:space="0"/>
              <w:right w:val="single" w:color="auto" w:sz="4" w:space="0"/>
            </w:tcBorders>
            <w:vAlign w:val="center"/>
          </w:tcPr>
          <w:p>
            <w:pPr>
              <w:rPr>
                <w:color w:val="808080"/>
                <w:sz w:val="24"/>
              </w:rPr>
            </w:pPr>
            <w:r>
              <w:rPr>
                <w:rFonts w:hint="eastAsia"/>
                <w:color w:val="808080"/>
                <w:sz w:val="24"/>
              </w:rPr>
              <w:t>自检合格或不合格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34" w:hRule="atLeast"/>
        </w:trPr>
        <w:tc>
          <w:tcPr>
            <w:tcW w:w="1299"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r>
              <w:rPr>
                <w:rFonts w:hint="eastAsia" w:ascii="黑体" w:hAnsi="黑体" w:eastAsia="黑体"/>
                <w:sz w:val="24"/>
              </w:rPr>
              <w:t>备注</w:t>
            </w:r>
          </w:p>
        </w:tc>
        <w:tc>
          <w:tcPr>
            <w:tcW w:w="8061" w:type="dxa"/>
            <w:gridSpan w:val="3"/>
            <w:tcBorders>
              <w:top w:val="single" w:color="auto" w:sz="4" w:space="0"/>
              <w:left w:val="single" w:color="auto" w:sz="4" w:space="0"/>
              <w:bottom w:val="single" w:color="auto" w:sz="4" w:space="0"/>
              <w:right w:val="single" w:color="auto" w:sz="4" w:space="0"/>
            </w:tcBorders>
            <w:vAlign w:val="center"/>
          </w:tcPr>
          <w:p>
            <w:pPr>
              <w:rPr>
                <w:sz w:val="24"/>
              </w:rPr>
            </w:pPr>
          </w:p>
        </w:tc>
      </w:tr>
    </w:tbl>
    <w:p>
      <w:pPr>
        <w:rPr>
          <w:rFonts w:hint="eastAsia" w:ascii="黑体" w:hAnsi="黑体" w:eastAsia="黑体"/>
          <w:sz w:val="24"/>
        </w:rPr>
      </w:pPr>
    </w:p>
    <w:p>
      <w:pPr>
        <w:rPr>
          <w:rFonts w:ascii="黑体" w:hAnsi="黑体" w:eastAsia="黑体"/>
          <w:sz w:val="24"/>
        </w:rPr>
      </w:pPr>
      <w:r>
        <w:rPr>
          <w:rFonts w:hint="eastAsia" w:ascii="黑体" w:hAnsi="黑体" w:eastAsia="黑体"/>
          <w:sz w:val="24"/>
        </w:rPr>
        <w:t>门窗单位：          施工单位：          监理单位：        　 建设单位： 　 （签字盖章）　　　（签字盖章）　　　　（签字盖章）　　　　　（签字盖章）</w:t>
      </w:r>
    </w:p>
    <w:p>
      <w:pPr>
        <w:rPr>
          <w:rFonts w:hint="eastAsia" w:ascii="仿宋_GB2312" w:hAnsi="宋体" w:eastAsia="仿宋_GB2312"/>
          <w:sz w:val="24"/>
        </w:rPr>
      </w:pPr>
      <w:r>
        <w:rPr>
          <w:rFonts w:hint="eastAsia" w:ascii="仿宋_GB2312" w:hAnsi="宋体" w:eastAsia="仿宋_GB2312"/>
          <w:sz w:val="24"/>
        </w:rPr>
        <w:t xml:space="preserve">                               　　　　 </w:t>
      </w:r>
    </w:p>
    <w:p>
      <w:pPr>
        <w:ind w:firstLine="5280" w:firstLineChars="2200"/>
        <w:rPr>
          <w:rFonts w:hint="eastAsia"/>
        </w:rPr>
      </w:pPr>
      <w:r>
        <w:rPr>
          <w:rFonts w:hint="eastAsia" w:ascii="仿宋_GB2312" w:hAnsi="宋体" w:eastAsia="仿宋_GB2312"/>
          <w:sz w:val="24"/>
        </w:rPr>
        <w:t xml:space="preserve"> 签发日期：  </w:t>
      </w:r>
    </w:p>
    <w:p>
      <w:pPr>
        <w:ind w:left="-540" w:leftChars="-257"/>
        <w:jc w:val="center"/>
        <w:rPr>
          <w:rFonts w:hint="eastAsia" w:ascii="黑体" w:hAnsi="黑体" w:eastAsia="黑体"/>
          <w:sz w:val="36"/>
          <w:szCs w:val="36"/>
        </w:rPr>
      </w:pPr>
      <w:r>
        <w:rPr>
          <w:rFonts w:hint="eastAsia" w:ascii="黑体" w:hAnsi="黑体" w:eastAsia="黑体"/>
          <w:sz w:val="36"/>
          <w:szCs w:val="36"/>
        </w:rPr>
        <w:t>住宅工程外墙（窗水密性）现场淋水试验记录</w:t>
      </w:r>
    </w:p>
    <w:p>
      <w:pPr>
        <w:ind w:left="-540" w:leftChars="-257"/>
        <w:rPr>
          <w:rFonts w:hint="eastAsia" w:ascii="黑体" w:hAnsi="黑体" w:eastAsia="黑体"/>
          <w:sz w:val="36"/>
          <w:szCs w:val="36"/>
        </w:rPr>
      </w:pPr>
      <w:r>
        <w:rPr>
          <w:rFonts w:hint="eastAsia" w:ascii="黑体" w:hAnsi="黑体" w:eastAsia="黑体"/>
          <w:sz w:val="24"/>
        </w:rPr>
        <w:t xml:space="preserve">报告编号：                                                   共  页 第  页                 </w:t>
      </w:r>
    </w:p>
    <w:tbl>
      <w:tblPr>
        <w:tblStyle w:val="8"/>
        <w:tblW w:w="10260" w:type="dxa"/>
        <w:tblInd w:w="-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982"/>
        <w:gridCol w:w="1440"/>
        <w:gridCol w:w="900"/>
        <w:gridCol w:w="900"/>
        <w:gridCol w:w="144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trPr>
        <w:tc>
          <w:tcPr>
            <w:tcW w:w="10260"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r>
              <w:rPr>
                <w:rFonts w:hint="eastAsia" w:ascii="黑体" w:hAnsi="黑体" w:eastAsia="黑体"/>
                <w:sz w:val="28"/>
                <w:szCs w:val="28"/>
              </w:rPr>
              <w:t>检测结果汇总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18" w:type="dxa"/>
            <w:vMerge w:val="restart"/>
            <w:tcBorders>
              <w:top w:val="single" w:color="auto" w:sz="4" w:space="0"/>
              <w:left w:val="single" w:color="auto" w:sz="4" w:space="0"/>
              <w:right w:val="single" w:color="auto" w:sz="4" w:space="0"/>
            </w:tcBorders>
            <w:shd w:val="clear" w:color="auto" w:fill="auto"/>
            <w:vAlign w:val="center"/>
          </w:tcPr>
          <w:p>
            <w:pPr>
              <w:jc w:val="center"/>
              <w:rPr>
                <w:rFonts w:ascii="黑体" w:hAnsi="黑体" w:eastAsia="黑体"/>
                <w:sz w:val="24"/>
              </w:rPr>
            </w:pPr>
            <w:r>
              <w:rPr>
                <w:rFonts w:hint="eastAsia" w:ascii="黑体" w:hAnsi="黑体" w:eastAsia="黑体"/>
                <w:sz w:val="24"/>
              </w:rPr>
              <w:t>检测序号</w:t>
            </w:r>
          </w:p>
        </w:tc>
        <w:tc>
          <w:tcPr>
            <w:tcW w:w="1982" w:type="dxa"/>
            <w:vMerge w:val="restart"/>
            <w:tcBorders>
              <w:top w:val="single" w:color="auto" w:sz="4" w:space="0"/>
              <w:left w:val="single" w:color="auto" w:sz="4" w:space="0"/>
              <w:right w:val="single" w:color="auto" w:sz="4" w:space="0"/>
            </w:tcBorders>
            <w:shd w:val="clear" w:color="auto" w:fill="auto"/>
            <w:vAlign w:val="center"/>
          </w:tcPr>
          <w:p>
            <w:pPr>
              <w:jc w:val="center"/>
              <w:rPr>
                <w:rFonts w:ascii="黑体" w:hAnsi="黑体" w:eastAsia="黑体"/>
                <w:sz w:val="24"/>
              </w:rPr>
            </w:pPr>
            <w:r>
              <w:rPr>
                <w:rFonts w:hint="eastAsia" w:ascii="黑体" w:hAnsi="黑体" w:eastAsia="黑体"/>
                <w:sz w:val="24"/>
              </w:rPr>
              <w:t>检测位置描述</w:t>
            </w:r>
            <w:r>
              <w:rPr>
                <w:rFonts w:hint="eastAsia" w:ascii="仿宋_GB2312" w:hAnsi="黑体" w:eastAsia="仿宋_GB2312"/>
                <w:sz w:val="24"/>
              </w:rPr>
              <w:t>（按每套填写）</w:t>
            </w:r>
          </w:p>
        </w:tc>
        <w:tc>
          <w:tcPr>
            <w:tcW w:w="1440" w:type="dxa"/>
            <w:vMerge w:val="restart"/>
            <w:tcBorders>
              <w:top w:val="single" w:color="auto" w:sz="4" w:space="0"/>
              <w:left w:val="single" w:color="auto" w:sz="4" w:space="0"/>
              <w:right w:val="single" w:color="auto" w:sz="4" w:space="0"/>
            </w:tcBorders>
            <w:shd w:val="clear" w:color="auto" w:fill="auto"/>
            <w:vAlign w:val="center"/>
          </w:tcPr>
          <w:p>
            <w:pPr>
              <w:jc w:val="center"/>
              <w:rPr>
                <w:rFonts w:ascii="黑体" w:hAnsi="黑体" w:eastAsia="黑体"/>
                <w:sz w:val="24"/>
              </w:rPr>
            </w:pPr>
            <w:r>
              <w:rPr>
                <w:rFonts w:hint="eastAsia" w:ascii="黑体" w:hAnsi="黑体" w:eastAsia="黑体"/>
                <w:sz w:val="24"/>
              </w:rPr>
              <w:t>窗型</w:t>
            </w:r>
          </w:p>
          <w:p>
            <w:pPr>
              <w:jc w:val="center"/>
              <w:rPr>
                <w:rFonts w:ascii="黑体" w:hAnsi="黑体" w:eastAsia="黑体"/>
                <w:sz w:val="24"/>
              </w:rPr>
            </w:pPr>
            <w:r>
              <w:rPr>
                <w:rFonts w:hint="eastAsia" w:ascii="黑体" w:hAnsi="黑体" w:eastAsia="黑体"/>
                <w:sz w:val="24"/>
              </w:rPr>
              <w:t>（开启方式）</w:t>
            </w:r>
          </w:p>
        </w:tc>
        <w:tc>
          <w:tcPr>
            <w:tcW w:w="900" w:type="dxa"/>
            <w:vMerge w:val="restart"/>
            <w:tcBorders>
              <w:top w:val="single" w:color="auto" w:sz="4" w:space="0"/>
              <w:left w:val="single" w:color="auto" w:sz="4" w:space="0"/>
              <w:right w:val="single" w:color="auto" w:sz="4" w:space="0"/>
            </w:tcBorders>
            <w:shd w:val="clear" w:color="auto" w:fill="auto"/>
            <w:vAlign w:val="center"/>
          </w:tcPr>
          <w:p>
            <w:pPr>
              <w:jc w:val="center"/>
              <w:rPr>
                <w:rFonts w:ascii="黑体" w:hAnsi="黑体" w:eastAsia="黑体"/>
                <w:sz w:val="24"/>
              </w:rPr>
            </w:pPr>
            <w:r>
              <w:rPr>
                <w:rFonts w:hint="eastAsia" w:ascii="黑体" w:hAnsi="黑体" w:eastAsia="黑体"/>
                <w:sz w:val="24"/>
              </w:rPr>
              <w:t>试验压力</w:t>
            </w:r>
          </w:p>
        </w:tc>
        <w:tc>
          <w:tcPr>
            <w:tcW w:w="900" w:type="dxa"/>
            <w:vMerge w:val="restart"/>
            <w:tcBorders>
              <w:top w:val="single" w:color="auto" w:sz="4" w:space="0"/>
              <w:left w:val="single" w:color="auto" w:sz="4" w:space="0"/>
              <w:right w:val="single" w:color="auto" w:sz="4" w:space="0"/>
            </w:tcBorders>
            <w:shd w:val="clear" w:color="auto" w:fill="auto"/>
            <w:vAlign w:val="center"/>
          </w:tcPr>
          <w:p>
            <w:pPr>
              <w:jc w:val="center"/>
              <w:rPr>
                <w:rFonts w:ascii="黑体" w:hAnsi="黑体" w:eastAsia="黑体"/>
                <w:sz w:val="24"/>
              </w:rPr>
            </w:pPr>
            <w:r>
              <w:rPr>
                <w:rFonts w:hint="eastAsia" w:ascii="黑体" w:hAnsi="黑体" w:eastAsia="黑体"/>
                <w:sz w:val="24"/>
              </w:rPr>
              <w:t>试验时间</w:t>
            </w:r>
          </w:p>
        </w:tc>
        <w:tc>
          <w:tcPr>
            <w:tcW w:w="4320" w:type="dxa"/>
            <w:gridSpan w:val="3"/>
            <w:tcBorders>
              <w:top w:val="single" w:color="auto" w:sz="4" w:space="0"/>
              <w:left w:val="single" w:color="auto" w:sz="4" w:space="0"/>
              <w:right w:val="single" w:color="auto" w:sz="4" w:space="0"/>
            </w:tcBorders>
            <w:shd w:val="clear" w:color="auto" w:fill="auto"/>
            <w:vAlign w:val="center"/>
          </w:tcPr>
          <w:p>
            <w:pPr>
              <w:jc w:val="center"/>
              <w:rPr>
                <w:rFonts w:ascii="黑体" w:hAnsi="黑体" w:eastAsia="黑体"/>
                <w:sz w:val="24"/>
              </w:rPr>
            </w:pPr>
            <w:r>
              <w:rPr>
                <w:rFonts w:hint="eastAsia" w:ascii="黑体" w:hAnsi="黑体" w:eastAsia="黑体"/>
                <w:sz w:val="24"/>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18"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黑体" w:hAnsi="黑体" w:eastAsia="黑体"/>
                <w:sz w:val="24"/>
              </w:rPr>
            </w:pPr>
          </w:p>
        </w:tc>
        <w:tc>
          <w:tcPr>
            <w:tcW w:w="1982"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黑体" w:hAnsi="黑体" w:eastAsia="黑体"/>
                <w:sz w:val="24"/>
              </w:rPr>
            </w:pPr>
          </w:p>
        </w:tc>
        <w:tc>
          <w:tcPr>
            <w:tcW w:w="1440"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黑体" w:hAnsi="黑体" w:eastAsia="黑体"/>
                <w:sz w:val="24"/>
              </w:rPr>
            </w:pPr>
          </w:p>
        </w:tc>
        <w:tc>
          <w:tcPr>
            <w:tcW w:w="900"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黑体" w:hAnsi="黑体" w:eastAsia="黑体"/>
                <w:sz w:val="24"/>
              </w:rPr>
            </w:pPr>
          </w:p>
        </w:tc>
        <w:tc>
          <w:tcPr>
            <w:tcW w:w="900"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黑体" w:hAnsi="黑体" w:eastAsia="黑体"/>
                <w:sz w:val="24"/>
              </w:rPr>
            </w:pPr>
          </w:p>
        </w:tc>
        <w:tc>
          <w:tcPr>
            <w:tcW w:w="1440" w:type="dxa"/>
            <w:tcBorders>
              <w:top w:val="single" w:color="auto" w:sz="4" w:space="0"/>
              <w:left w:val="single" w:color="auto" w:sz="4" w:space="0"/>
              <w:right w:val="single" w:color="auto" w:sz="4" w:space="0"/>
            </w:tcBorders>
            <w:shd w:val="clear" w:color="auto" w:fill="auto"/>
            <w:vAlign w:val="center"/>
          </w:tcPr>
          <w:p>
            <w:pPr>
              <w:jc w:val="center"/>
              <w:rPr>
                <w:rFonts w:hint="eastAsia" w:ascii="黑体" w:hAnsi="黑体" w:eastAsia="黑体"/>
                <w:sz w:val="24"/>
              </w:rPr>
            </w:pPr>
            <w:r>
              <w:rPr>
                <w:rFonts w:hint="eastAsia" w:ascii="黑体" w:hAnsi="黑体" w:eastAsia="黑体"/>
                <w:sz w:val="24"/>
              </w:rPr>
              <w:t>4h</w:t>
            </w:r>
          </w:p>
        </w:tc>
        <w:tc>
          <w:tcPr>
            <w:tcW w:w="1440" w:type="dxa"/>
            <w:tcBorders>
              <w:top w:val="single" w:color="auto" w:sz="4" w:space="0"/>
              <w:left w:val="single" w:color="auto" w:sz="4" w:space="0"/>
              <w:right w:val="single" w:color="auto" w:sz="4" w:space="0"/>
            </w:tcBorders>
            <w:shd w:val="clear" w:color="auto" w:fill="auto"/>
            <w:vAlign w:val="center"/>
          </w:tcPr>
          <w:p>
            <w:pPr>
              <w:jc w:val="center"/>
              <w:rPr>
                <w:rFonts w:hint="eastAsia" w:ascii="黑体" w:hAnsi="黑体" w:eastAsia="黑体"/>
                <w:sz w:val="24"/>
              </w:rPr>
            </w:pPr>
            <w:r>
              <w:rPr>
                <w:rFonts w:hint="eastAsia" w:ascii="黑体" w:hAnsi="黑体" w:eastAsia="黑体"/>
                <w:sz w:val="24"/>
              </w:rPr>
              <w:t>12h</w:t>
            </w:r>
          </w:p>
        </w:tc>
        <w:tc>
          <w:tcPr>
            <w:tcW w:w="1440" w:type="dxa"/>
            <w:tcBorders>
              <w:top w:val="single" w:color="auto" w:sz="4" w:space="0"/>
              <w:left w:val="single" w:color="auto" w:sz="4" w:space="0"/>
              <w:right w:val="single" w:color="auto" w:sz="4" w:space="0"/>
            </w:tcBorders>
            <w:shd w:val="clear" w:color="auto" w:fill="auto"/>
            <w:vAlign w:val="center"/>
          </w:tcPr>
          <w:p>
            <w:pPr>
              <w:jc w:val="center"/>
              <w:rPr>
                <w:rFonts w:hint="eastAsia" w:ascii="黑体" w:hAnsi="黑体" w:eastAsia="黑体"/>
                <w:sz w:val="24"/>
              </w:rPr>
            </w:pPr>
            <w:r>
              <w:rPr>
                <w:rFonts w:hint="eastAsia" w:ascii="黑体" w:hAnsi="黑体" w:eastAsia="黑体"/>
                <w:sz w:val="24"/>
              </w:rPr>
              <w:t>24h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sz w:val="24"/>
              </w:rPr>
            </w:pPr>
          </w:p>
        </w:tc>
        <w:tc>
          <w:tcPr>
            <w:tcW w:w="19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p>
        </w:tc>
        <w:tc>
          <w:tcPr>
            <w:tcW w:w="1440" w:type="dxa"/>
            <w:tcBorders>
              <w:left w:val="single" w:color="auto" w:sz="4" w:space="0"/>
              <w:right w:val="single" w:color="auto" w:sz="4" w:space="0"/>
            </w:tcBorders>
            <w:shd w:val="clear" w:color="auto" w:fill="auto"/>
            <w:vAlign w:val="center"/>
          </w:tcPr>
          <w:p>
            <w:pPr>
              <w:jc w:val="center"/>
              <w:rPr>
                <w:sz w:val="24"/>
              </w:rPr>
            </w:pPr>
          </w:p>
        </w:tc>
        <w:tc>
          <w:tcPr>
            <w:tcW w:w="1440" w:type="dxa"/>
            <w:tcBorders>
              <w:left w:val="single" w:color="auto" w:sz="4" w:space="0"/>
              <w:right w:val="single" w:color="auto" w:sz="4" w:space="0"/>
            </w:tcBorders>
            <w:shd w:val="clear" w:color="auto" w:fill="auto"/>
            <w:vAlign w:val="center"/>
          </w:tcPr>
          <w:p>
            <w:pPr>
              <w:jc w:val="center"/>
              <w:rPr>
                <w:sz w:val="24"/>
              </w:rPr>
            </w:pPr>
          </w:p>
        </w:tc>
        <w:tc>
          <w:tcPr>
            <w:tcW w:w="1440" w:type="dxa"/>
            <w:tcBorders>
              <w:left w:val="single" w:color="auto" w:sz="4" w:space="0"/>
              <w:right w:val="single" w:color="auto" w:sz="4" w:space="0"/>
            </w:tcBorders>
            <w:shd w:val="clear" w:color="auto" w:fill="auto"/>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sz w:val="24"/>
              </w:rPr>
            </w:pPr>
          </w:p>
        </w:tc>
        <w:tc>
          <w:tcPr>
            <w:tcW w:w="19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p>
        </w:tc>
        <w:tc>
          <w:tcPr>
            <w:tcW w:w="1440" w:type="dxa"/>
            <w:tcBorders>
              <w:left w:val="single" w:color="auto" w:sz="4" w:space="0"/>
              <w:right w:val="single" w:color="auto" w:sz="4" w:space="0"/>
            </w:tcBorders>
            <w:shd w:val="clear" w:color="auto" w:fill="auto"/>
            <w:vAlign w:val="center"/>
          </w:tcPr>
          <w:p>
            <w:pPr>
              <w:jc w:val="center"/>
              <w:rPr>
                <w:sz w:val="24"/>
              </w:rPr>
            </w:pPr>
          </w:p>
        </w:tc>
        <w:tc>
          <w:tcPr>
            <w:tcW w:w="1440" w:type="dxa"/>
            <w:tcBorders>
              <w:left w:val="single" w:color="auto" w:sz="4" w:space="0"/>
              <w:right w:val="single" w:color="auto" w:sz="4" w:space="0"/>
            </w:tcBorders>
            <w:shd w:val="clear" w:color="auto" w:fill="auto"/>
            <w:vAlign w:val="center"/>
          </w:tcPr>
          <w:p>
            <w:pPr>
              <w:jc w:val="center"/>
              <w:rPr>
                <w:sz w:val="24"/>
              </w:rPr>
            </w:pPr>
          </w:p>
        </w:tc>
        <w:tc>
          <w:tcPr>
            <w:tcW w:w="1440" w:type="dxa"/>
            <w:tcBorders>
              <w:left w:val="single" w:color="auto" w:sz="4" w:space="0"/>
              <w:right w:val="single" w:color="auto" w:sz="4" w:space="0"/>
            </w:tcBorders>
            <w:shd w:val="clear" w:color="auto" w:fill="auto"/>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35" w:hRule="atLeast"/>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sz w:val="24"/>
              </w:rPr>
            </w:pPr>
          </w:p>
        </w:tc>
        <w:tc>
          <w:tcPr>
            <w:tcW w:w="19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p>
        </w:tc>
        <w:tc>
          <w:tcPr>
            <w:tcW w:w="1440" w:type="dxa"/>
            <w:tcBorders>
              <w:left w:val="single" w:color="auto" w:sz="4" w:space="0"/>
              <w:right w:val="single" w:color="auto" w:sz="4" w:space="0"/>
            </w:tcBorders>
            <w:shd w:val="clear" w:color="auto" w:fill="auto"/>
            <w:vAlign w:val="center"/>
          </w:tcPr>
          <w:p>
            <w:pPr>
              <w:jc w:val="center"/>
              <w:rPr>
                <w:sz w:val="24"/>
              </w:rPr>
            </w:pPr>
          </w:p>
        </w:tc>
        <w:tc>
          <w:tcPr>
            <w:tcW w:w="1440" w:type="dxa"/>
            <w:tcBorders>
              <w:left w:val="single" w:color="auto" w:sz="4" w:space="0"/>
              <w:right w:val="single" w:color="auto" w:sz="4" w:space="0"/>
            </w:tcBorders>
            <w:shd w:val="clear" w:color="auto" w:fill="auto"/>
            <w:vAlign w:val="center"/>
          </w:tcPr>
          <w:p>
            <w:pPr>
              <w:jc w:val="center"/>
              <w:rPr>
                <w:sz w:val="24"/>
              </w:rPr>
            </w:pPr>
          </w:p>
        </w:tc>
        <w:tc>
          <w:tcPr>
            <w:tcW w:w="1440" w:type="dxa"/>
            <w:tcBorders>
              <w:left w:val="single" w:color="auto" w:sz="4" w:space="0"/>
              <w:right w:val="single" w:color="auto" w:sz="4" w:space="0"/>
            </w:tcBorders>
            <w:shd w:val="clear" w:color="auto" w:fill="auto"/>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sz w:val="24"/>
              </w:rPr>
            </w:pPr>
          </w:p>
        </w:tc>
        <w:tc>
          <w:tcPr>
            <w:tcW w:w="19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p>
        </w:tc>
        <w:tc>
          <w:tcPr>
            <w:tcW w:w="1440" w:type="dxa"/>
            <w:tcBorders>
              <w:left w:val="single" w:color="auto" w:sz="4" w:space="0"/>
              <w:right w:val="single" w:color="auto" w:sz="4" w:space="0"/>
            </w:tcBorders>
            <w:shd w:val="clear" w:color="auto" w:fill="auto"/>
            <w:vAlign w:val="center"/>
          </w:tcPr>
          <w:p>
            <w:pPr>
              <w:jc w:val="center"/>
              <w:rPr>
                <w:sz w:val="24"/>
              </w:rPr>
            </w:pPr>
          </w:p>
        </w:tc>
        <w:tc>
          <w:tcPr>
            <w:tcW w:w="1440" w:type="dxa"/>
            <w:tcBorders>
              <w:left w:val="single" w:color="auto" w:sz="4" w:space="0"/>
              <w:right w:val="single" w:color="auto" w:sz="4" w:space="0"/>
            </w:tcBorders>
            <w:shd w:val="clear" w:color="auto" w:fill="auto"/>
            <w:vAlign w:val="center"/>
          </w:tcPr>
          <w:p>
            <w:pPr>
              <w:jc w:val="center"/>
              <w:rPr>
                <w:sz w:val="24"/>
              </w:rPr>
            </w:pPr>
          </w:p>
        </w:tc>
        <w:tc>
          <w:tcPr>
            <w:tcW w:w="1440" w:type="dxa"/>
            <w:tcBorders>
              <w:left w:val="single" w:color="auto" w:sz="4" w:space="0"/>
              <w:right w:val="single" w:color="auto" w:sz="4" w:space="0"/>
            </w:tcBorders>
            <w:shd w:val="clear" w:color="auto" w:fill="auto"/>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sz w:val="24"/>
              </w:rPr>
            </w:pPr>
          </w:p>
        </w:tc>
        <w:tc>
          <w:tcPr>
            <w:tcW w:w="19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p>
        </w:tc>
        <w:tc>
          <w:tcPr>
            <w:tcW w:w="1440" w:type="dxa"/>
            <w:tcBorders>
              <w:left w:val="single" w:color="auto" w:sz="4" w:space="0"/>
              <w:right w:val="single" w:color="auto" w:sz="4" w:space="0"/>
            </w:tcBorders>
            <w:shd w:val="clear" w:color="auto" w:fill="auto"/>
            <w:vAlign w:val="center"/>
          </w:tcPr>
          <w:p>
            <w:pPr>
              <w:jc w:val="center"/>
              <w:rPr>
                <w:sz w:val="24"/>
              </w:rPr>
            </w:pPr>
          </w:p>
        </w:tc>
        <w:tc>
          <w:tcPr>
            <w:tcW w:w="1440" w:type="dxa"/>
            <w:tcBorders>
              <w:left w:val="single" w:color="auto" w:sz="4" w:space="0"/>
              <w:right w:val="single" w:color="auto" w:sz="4" w:space="0"/>
            </w:tcBorders>
            <w:shd w:val="clear" w:color="auto" w:fill="auto"/>
            <w:vAlign w:val="center"/>
          </w:tcPr>
          <w:p>
            <w:pPr>
              <w:jc w:val="center"/>
              <w:rPr>
                <w:sz w:val="24"/>
              </w:rPr>
            </w:pPr>
          </w:p>
        </w:tc>
        <w:tc>
          <w:tcPr>
            <w:tcW w:w="1440" w:type="dxa"/>
            <w:tcBorders>
              <w:left w:val="single" w:color="auto" w:sz="4" w:space="0"/>
              <w:right w:val="single" w:color="auto" w:sz="4" w:space="0"/>
            </w:tcBorders>
            <w:shd w:val="clear" w:color="auto" w:fill="auto"/>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sz w:val="24"/>
              </w:rPr>
            </w:pPr>
          </w:p>
        </w:tc>
        <w:tc>
          <w:tcPr>
            <w:tcW w:w="19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p>
        </w:tc>
        <w:tc>
          <w:tcPr>
            <w:tcW w:w="1440" w:type="dxa"/>
            <w:tcBorders>
              <w:left w:val="single" w:color="auto" w:sz="4" w:space="0"/>
              <w:right w:val="single" w:color="auto" w:sz="4" w:space="0"/>
            </w:tcBorders>
            <w:shd w:val="clear" w:color="auto" w:fill="auto"/>
            <w:vAlign w:val="center"/>
          </w:tcPr>
          <w:p>
            <w:pPr>
              <w:jc w:val="center"/>
              <w:rPr>
                <w:sz w:val="24"/>
              </w:rPr>
            </w:pPr>
          </w:p>
        </w:tc>
        <w:tc>
          <w:tcPr>
            <w:tcW w:w="1440" w:type="dxa"/>
            <w:tcBorders>
              <w:left w:val="single" w:color="auto" w:sz="4" w:space="0"/>
              <w:right w:val="single" w:color="auto" w:sz="4" w:space="0"/>
            </w:tcBorders>
            <w:shd w:val="clear" w:color="auto" w:fill="auto"/>
            <w:vAlign w:val="center"/>
          </w:tcPr>
          <w:p>
            <w:pPr>
              <w:jc w:val="center"/>
              <w:rPr>
                <w:sz w:val="24"/>
              </w:rPr>
            </w:pPr>
          </w:p>
        </w:tc>
        <w:tc>
          <w:tcPr>
            <w:tcW w:w="1440" w:type="dxa"/>
            <w:tcBorders>
              <w:left w:val="single" w:color="auto" w:sz="4" w:space="0"/>
              <w:right w:val="single" w:color="auto" w:sz="4" w:space="0"/>
            </w:tcBorders>
            <w:shd w:val="clear" w:color="auto" w:fill="auto"/>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sz w:val="24"/>
              </w:rPr>
            </w:pPr>
          </w:p>
        </w:tc>
        <w:tc>
          <w:tcPr>
            <w:tcW w:w="19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p>
        </w:tc>
        <w:tc>
          <w:tcPr>
            <w:tcW w:w="1440" w:type="dxa"/>
            <w:tcBorders>
              <w:left w:val="single" w:color="auto" w:sz="4" w:space="0"/>
              <w:right w:val="single" w:color="auto" w:sz="4" w:space="0"/>
            </w:tcBorders>
            <w:shd w:val="clear" w:color="auto" w:fill="auto"/>
            <w:vAlign w:val="center"/>
          </w:tcPr>
          <w:p>
            <w:pPr>
              <w:jc w:val="center"/>
              <w:rPr>
                <w:sz w:val="24"/>
              </w:rPr>
            </w:pPr>
          </w:p>
        </w:tc>
        <w:tc>
          <w:tcPr>
            <w:tcW w:w="1440" w:type="dxa"/>
            <w:tcBorders>
              <w:left w:val="single" w:color="auto" w:sz="4" w:space="0"/>
              <w:right w:val="single" w:color="auto" w:sz="4" w:space="0"/>
            </w:tcBorders>
            <w:shd w:val="clear" w:color="auto" w:fill="auto"/>
            <w:vAlign w:val="center"/>
          </w:tcPr>
          <w:p>
            <w:pPr>
              <w:jc w:val="center"/>
              <w:rPr>
                <w:sz w:val="24"/>
              </w:rPr>
            </w:pPr>
          </w:p>
        </w:tc>
        <w:tc>
          <w:tcPr>
            <w:tcW w:w="1440" w:type="dxa"/>
            <w:tcBorders>
              <w:left w:val="single" w:color="auto" w:sz="4" w:space="0"/>
              <w:right w:val="single" w:color="auto" w:sz="4" w:space="0"/>
            </w:tcBorders>
            <w:shd w:val="clear" w:color="auto" w:fill="auto"/>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59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ind w:firstLine="720" w:firstLineChars="300"/>
              <w:rPr>
                <w:rFonts w:hint="eastAsia"/>
                <w:sz w:val="24"/>
              </w:rPr>
            </w:pPr>
            <w:r>
              <w:rPr>
                <w:rFonts w:hint="eastAsia"/>
                <w:sz w:val="24"/>
              </w:rPr>
              <w:t>检查记录人（签字）：</w:t>
            </w:r>
          </w:p>
        </w:tc>
        <w:tc>
          <w:tcPr>
            <w:tcW w:w="1440" w:type="dxa"/>
            <w:tcBorders>
              <w:left w:val="single" w:color="auto" w:sz="4" w:space="0"/>
              <w:bottom w:val="single" w:color="auto" w:sz="4" w:space="0"/>
              <w:right w:val="single" w:color="auto" w:sz="4" w:space="0"/>
            </w:tcBorders>
            <w:shd w:val="clear" w:color="auto" w:fill="auto"/>
            <w:vAlign w:val="center"/>
          </w:tcPr>
          <w:p>
            <w:pPr>
              <w:jc w:val="center"/>
              <w:rPr>
                <w:sz w:val="24"/>
              </w:rPr>
            </w:pPr>
          </w:p>
        </w:tc>
        <w:tc>
          <w:tcPr>
            <w:tcW w:w="1440" w:type="dxa"/>
            <w:tcBorders>
              <w:left w:val="single" w:color="auto" w:sz="4" w:space="0"/>
              <w:bottom w:val="single" w:color="auto" w:sz="4" w:space="0"/>
              <w:right w:val="single" w:color="auto" w:sz="4" w:space="0"/>
            </w:tcBorders>
            <w:shd w:val="clear" w:color="auto" w:fill="auto"/>
            <w:vAlign w:val="center"/>
          </w:tcPr>
          <w:p>
            <w:pPr>
              <w:jc w:val="center"/>
              <w:rPr>
                <w:sz w:val="24"/>
              </w:rPr>
            </w:pPr>
          </w:p>
        </w:tc>
        <w:tc>
          <w:tcPr>
            <w:tcW w:w="1440" w:type="dxa"/>
            <w:tcBorders>
              <w:left w:val="single" w:color="auto" w:sz="4" w:space="0"/>
              <w:bottom w:val="single" w:color="auto" w:sz="4" w:space="0"/>
              <w:right w:val="single" w:color="auto" w:sz="4" w:space="0"/>
            </w:tcBorders>
            <w:shd w:val="clear" w:color="auto" w:fill="auto"/>
            <w:vAlign w:val="center"/>
          </w:tcPr>
          <w:p>
            <w:pPr>
              <w:jc w:val="center"/>
              <w:rPr>
                <w:sz w:val="24"/>
              </w:rPr>
            </w:pPr>
          </w:p>
        </w:tc>
      </w:tr>
    </w:tbl>
    <w:p>
      <w:pPr>
        <w:rPr>
          <w:rFonts w:hint="eastAsia" w:ascii="黑体" w:hAnsi="黑体" w:eastAsia="黑体"/>
          <w:sz w:val="24"/>
        </w:rPr>
      </w:pPr>
    </w:p>
    <w:p>
      <w:pPr>
        <w:rPr>
          <w:rFonts w:ascii="黑体" w:hAnsi="黑体" w:eastAsia="黑体"/>
          <w:sz w:val="24"/>
        </w:rPr>
      </w:pPr>
      <w:r>
        <w:rPr>
          <w:rFonts w:hint="eastAsia" w:ascii="黑体" w:hAnsi="黑体" w:eastAsia="黑体"/>
          <w:sz w:val="24"/>
        </w:rPr>
        <w:t>门窗单位：          施工单位：          监理单位：        　 建设单位：  　（签字盖章）　　　（签字盖章）　　　　（签字盖章）　　　　　（签字盖章）</w:t>
      </w:r>
    </w:p>
    <w:p>
      <w:pPr>
        <w:rPr>
          <w:rFonts w:hint="eastAsia" w:ascii="仿宋_GB2312" w:hAnsi="宋体" w:eastAsia="仿宋_GB2312"/>
          <w:sz w:val="24"/>
        </w:rPr>
      </w:pPr>
      <w:r>
        <w:rPr>
          <w:rFonts w:hint="eastAsia" w:ascii="仿宋_GB2312" w:hAnsi="宋体" w:eastAsia="仿宋_GB2312"/>
          <w:sz w:val="24"/>
        </w:rPr>
        <w:t xml:space="preserve">                               　　　　 </w:t>
      </w:r>
    </w:p>
    <w:p>
      <w:pPr>
        <w:ind w:firstLine="5280" w:firstLineChars="2200"/>
        <w:rPr>
          <w:rFonts w:hint="eastAsia"/>
        </w:rPr>
      </w:pPr>
      <w:r>
        <w:rPr>
          <w:rFonts w:hint="eastAsia" w:ascii="仿宋_GB2312" w:hAnsi="宋体" w:eastAsia="仿宋_GB2312"/>
          <w:sz w:val="24"/>
        </w:rPr>
        <w:t xml:space="preserve"> 签发日期：  </w:t>
      </w:r>
    </w:p>
    <w:p>
      <w:pPr>
        <w:jc w:val="center"/>
        <w:rPr>
          <w:rFonts w:hint="eastAsia" w:ascii="黑体" w:hAnsi="黑体" w:eastAsia="黑体"/>
          <w:sz w:val="36"/>
          <w:szCs w:val="36"/>
        </w:rPr>
      </w:pPr>
      <w:r>
        <w:rPr>
          <w:rFonts w:hint="eastAsia" w:ascii="黑体" w:hAnsi="黑体" w:eastAsia="黑体"/>
          <w:sz w:val="36"/>
          <w:szCs w:val="36"/>
        </w:rPr>
        <w:t>住宅工程外墙（窗水密性）现场淋水试验记录</w:t>
      </w:r>
    </w:p>
    <w:p>
      <w:pPr>
        <w:rPr>
          <w:rFonts w:hint="eastAsia"/>
          <w:sz w:val="24"/>
        </w:rPr>
      </w:pPr>
      <w:r>
        <w:rPr>
          <w:rFonts w:hint="eastAsia" w:ascii="黑体" w:hAnsi="黑体" w:eastAsia="黑体"/>
          <w:sz w:val="24"/>
        </w:rPr>
        <w:t xml:space="preserve">报告编号：                                               共  页 第  页                 </w:t>
      </w:r>
    </w:p>
    <w:tbl>
      <w:tblPr>
        <w:tblStyle w:val="8"/>
        <w:tblW w:w="9876"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320"/>
        <w:gridCol w:w="4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98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r>
              <w:rPr>
                <w:rFonts w:hint="eastAsia" w:ascii="黑体" w:hAnsi="黑体" w:eastAsia="黑体"/>
                <w:sz w:val="24"/>
              </w:rPr>
              <w:t>渗漏窗(墙)照片汇总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r>
              <w:rPr>
                <w:rFonts w:hint="eastAsia" w:ascii="黑体" w:hAnsi="黑体" w:eastAsia="黑体"/>
                <w:sz w:val="24"/>
              </w:rPr>
              <w:t>检测</w:t>
            </w:r>
          </w:p>
          <w:p>
            <w:pPr>
              <w:jc w:val="center"/>
              <w:rPr>
                <w:rFonts w:ascii="黑体" w:hAnsi="黑体" w:eastAsia="黑体"/>
                <w:sz w:val="24"/>
              </w:rPr>
            </w:pPr>
            <w:r>
              <w:rPr>
                <w:rFonts w:hint="eastAsia" w:ascii="黑体" w:hAnsi="黑体" w:eastAsia="黑体"/>
                <w:sz w:val="24"/>
              </w:rPr>
              <w:t>序号</w:t>
            </w:r>
          </w:p>
        </w:tc>
        <w:tc>
          <w:tcPr>
            <w:tcW w:w="43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sz w:val="24"/>
              </w:rPr>
            </w:pPr>
            <w:r>
              <w:rPr>
                <w:rFonts w:hint="eastAsia" w:ascii="黑体" w:hAnsi="黑体" w:eastAsia="黑体"/>
                <w:sz w:val="24"/>
              </w:rPr>
              <w:t>检测前照片</w:t>
            </w:r>
          </w:p>
        </w:tc>
        <w:tc>
          <w:tcPr>
            <w:tcW w:w="4656"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r>
              <w:rPr>
                <w:rFonts w:hint="eastAsia" w:ascii="黑体" w:hAnsi="黑体" w:eastAsia="黑体"/>
                <w:sz w:val="24"/>
              </w:rPr>
              <w:t>渗漏照片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8" w:hRule="atLeast"/>
        </w:trPr>
        <w:tc>
          <w:tcPr>
            <w:tcW w:w="900" w:type="dxa"/>
            <w:tcBorders>
              <w:top w:val="single" w:color="auto" w:sz="4" w:space="0"/>
              <w:left w:val="single" w:color="auto" w:sz="4" w:space="0"/>
              <w:bottom w:val="nil"/>
              <w:right w:val="single" w:color="auto" w:sz="4" w:space="0"/>
            </w:tcBorders>
            <w:vAlign w:val="center"/>
          </w:tcPr>
          <w:p>
            <w:pPr>
              <w:jc w:val="center"/>
              <w:rPr>
                <w:b/>
                <w:sz w:val="24"/>
              </w:rPr>
            </w:pPr>
          </w:p>
        </w:tc>
        <w:tc>
          <w:tcPr>
            <w:tcW w:w="4320" w:type="dxa"/>
            <w:tcBorders>
              <w:top w:val="single" w:color="auto" w:sz="4" w:space="0"/>
              <w:left w:val="single" w:color="auto" w:sz="4" w:space="0"/>
              <w:bottom w:val="nil"/>
              <w:right w:val="single" w:color="auto" w:sz="4" w:space="0"/>
            </w:tcBorders>
            <w:vAlign w:val="center"/>
          </w:tcPr>
          <w:p>
            <w:pPr>
              <w:ind w:firstLine="2640" w:firstLineChars="1100"/>
              <w:rPr>
                <w:rFonts w:ascii="黑体" w:hAnsi="黑体" w:eastAsia="黑体"/>
                <w:sz w:val="24"/>
              </w:rPr>
            </w:pPr>
          </w:p>
        </w:tc>
        <w:tc>
          <w:tcPr>
            <w:tcW w:w="4656" w:type="dxa"/>
            <w:tcBorders>
              <w:top w:val="single" w:color="auto" w:sz="4" w:space="0"/>
              <w:left w:val="single" w:color="auto" w:sz="4" w:space="0"/>
              <w:bottom w:val="nil"/>
              <w:right w:val="single" w:color="auto" w:sz="4" w:space="0"/>
            </w:tcBorders>
            <w:vAlign w:val="center"/>
          </w:tcPr>
          <w:p>
            <w:pPr>
              <w:ind w:firstLine="2640" w:firstLineChars="1100"/>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8"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4320" w:type="dxa"/>
            <w:tcBorders>
              <w:top w:val="single" w:color="auto" w:sz="4" w:space="0"/>
              <w:left w:val="single" w:color="auto" w:sz="4" w:space="0"/>
              <w:bottom w:val="single" w:color="auto" w:sz="4" w:space="0"/>
              <w:right w:val="single" w:color="auto" w:sz="4" w:space="0"/>
            </w:tcBorders>
            <w:vAlign w:val="center"/>
          </w:tcPr>
          <w:p>
            <w:pPr>
              <w:ind w:firstLine="840" w:firstLineChars="400"/>
            </w:pPr>
            <w:r>
              <w:t xml:space="preserve">              </w:t>
            </w:r>
          </w:p>
        </w:tc>
        <w:tc>
          <w:tcPr>
            <w:tcW w:w="4656" w:type="dxa"/>
            <w:tcBorders>
              <w:top w:val="single" w:color="auto" w:sz="4" w:space="0"/>
              <w:left w:val="single" w:color="auto" w:sz="4" w:space="0"/>
              <w:bottom w:val="single" w:color="auto" w:sz="4" w:space="0"/>
              <w:right w:val="single" w:color="auto" w:sz="4" w:space="0"/>
            </w:tcBorders>
            <w:vAlign w:val="center"/>
          </w:tcPr>
          <w: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8" w:hRule="atLeast"/>
        </w:trPr>
        <w:tc>
          <w:tcPr>
            <w:tcW w:w="900" w:type="dxa"/>
            <w:tcBorders>
              <w:top w:val="single" w:color="auto" w:sz="4" w:space="0"/>
              <w:left w:val="single" w:color="auto" w:sz="4" w:space="0"/>
              <w:bottom w:val="single" w:color="auto" w:sz="4" w:space="0"/>
              <w:right w:val="single" w:color="auto" w:sz="4" w:space="0"/>
            </w:tcBorders>
            <w:vAlign w:val="center"/>
          </w:tcPr>
          <w:p>
            <w:pPr>
              <w:ind w:left="241" w:hanging="241" w:hangingChars="100"/>
              <w:jc w:val="center"/>
              <w:rPr>
                <w:b/>
                <w:sz w:val="24"/>
              </w:rPr>
            </w:pPr>
          </w:p>
        </w:tc>
        <w:tc>
          <w:tcPr>
            <w:tcW w:w="4320" w:type="dxa"/>
            <w:tcBorders>
              <w:top w:val="single" w:color="auto" w:sz="4" w:space="0"/>
              <w:left w:val="single" w:color="auto" w:sz="4" w:space="0"/>
              <w:bottom w:val="single" w:color="auto" w:sz="4" w:space="0"/>
              <w:right w:val="single" w:color="auto" w:sz="4" w:space="0"/>
            </w:tcBorders>
            <w:vAlign w:val="center"/>
          </w:tcPr>
          <w:p>
            <w:pPr>
              <w:jc w:val="center"/>
              <w:rPr>
                <w:sz w:val="28"/>
              </w:rPr>
            </w:pPr>
          </w:p>
        </w:tc>
        <w:tc>
          <w:tcPr>
            <w:tcW w:w="4656" w:type="dxa"/>
            <w:tcBorders>
              <w:top w:val="single" w:color="auto" w:sz="4" w:space="0"/>
              <w:left w:val="single" w:color="auto" w:sz="4" w:space="0"/>
              <w:bottom w:val="single" w:color="auto" w:sz="4" w:space="0"/>
              <w:right w:val="single" w:color="auto" w:sz="4" w:space="0"/>
            </w:tcBorders>
            <w:vAlign w:val="center"/>
          </w:tcPr>
          <w:p>
            <w:pPr>
              <w:jc w:val="center"/>
              <w:rPr>
                <w:sz w:val="28"/>
              </w:rPr>
            </w:pPr>
          </w:p>
        </w:tc>
      </w:tr>
    </w:tbl>
    <w:p>
      <w:pPr>
        <w:rPr>
          <w:rFonts w:hint="eastAsia" w:ascii="黑体" w:hAnsi="黑体" w:eastAsia="黑体"/>
          <w:sz w:val="24"/>
        </w:rPr>
      </w:pPr>
    </w:p>
    <w:p>
      <w:pPr>
        <w:rPr>
          <w:rFonts w:ascii="黑体" w:hAnsi="黑体" w:eastAsia="黑体"/>
          <w:sz w:val="24"/>
        </w:rPr>
      </w:pPr>
      <w:r>
        <w:rPr>
          <w:rFonts w:hint="eastAsia" w:ascii="黑体" w:hAnsi="黑体" w:eastAsia="黑体"/>
          <w:sz w:val="24"/>
        </w:rPr>
        <w:t>门窗单位：          施工单位：          监理单位：        　 建设单位： 　 （签字盖章）　　　（签字盖章）　　　　（签字盖章）　　　　　（签字盖章）</w:t>
      </w:r>
    </w:p>
    <w:p>
      <w:pPr>
        <w:rPr>
          <w:rFonts w:hint="eastAsia" w:ascii="仿宋_GB2312" w:hAnsi="宋体" w:eastAsia="仿宋_GB2312"/>
          <w:sz w:val="24"/>
        </w:rPr>
      </w:pPr>
      <w:r>
        <w:rPr>
          <w:rFonts w:hint="eastAsia" w:ascii="仿宋_GB2312" w:hAnsi="宋体" w:eastAsia="仿宋_GB2312"/>
          <w:sz w:val="24"/>
        </w:rPr>
        <w:t xml:space="preserve">                               　　　　  </w:t>
      </w:r>
    </w:p>
    <w:p>
      <w:pPr>
        <w:ind w:firstLine="5520" w:firstLineChars="2300"/>
        <w:rPr>
          <w:rFonts w:hint="eastAsia"/>
        </w:rPr>
      </w:pPr>
      <w:r>
        <w:rPr>
          <w:rFonts w:hint="eastAsia" w:ascii="仿宋_GB2312" w:hAnsi="宋体" w:eastAsia="仿宋_GB2312"/>
          <w:sz w:val="24"/>
        </w:rPr>
        <w:t xml:space="preserve">签发日期：  </w:t>
      </w:r>
    </w:p>
    <w:p>
      <w:pPr/>
      <w:bookmarkStart w:id="0" w:name="_GoBack"/>
      <w:bookmarkEnd w:id="0"/>
    </w:p>
    <w:sectPr>
      <w:footerReference r:id="rId3" w:type="default"/>
      <w:footerReference r:id="rId4" w:type="even"/>
      <w:pgSz w:w="11906" w:h="16838"/>
      <w:pgMar w:top="1758" w:right="1474"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仿宋">
    <w:altName w:val="宋体"/>
    <w:panose1 w:val="02010609060101010101"/>
    <w:charset w:val="86"/>
    <w:family w:val="modern"/>
    <w:pitch w:val="default"/>
    <w:sig w:usb0="00000000" w:usb1="00000000" w:usb2="00000016" w:usb3="00000000" w:csb0="00040001" w:csb1="00000000"/>
  </w:font>
  <w:font w:name="Book Antiqua">
    <w:panose1 w:val="02040602050305030304"/>
    <w:charset w:val="00"/>
    <w:family w:val="roman"/>
    <w:pitch w:val="default"/>
    <w:sig w:usb0="00000287" w:usb1="00000000" w:usb2="00000000" w:usb3="00000000" w:csb0="2000009F" w:csb1="DFD70000"/>
  </w:font>
  <w:font w:name="华文仿宋">
    <w:altName w:val="仿宋_GB2312"/>
    <w:panose1 w:val="02010600040101010101"/>
    <w:charset w:val="86"/>
    <w:family w:val="auto"/>
    <w:pitch w:val="default"/>
    <w:sig w:usb0="00000000" w:usb1="00000000" w:usb2="00000010" w:usb3="00000000" w:csb0="0004009F" w:csb1="00000000"/>
  </w:font>
  <w:font w:name="黑体">
    <w:panose1 w:val="02010600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Fonts w:hint="eastAsia"/>
      </w:rPr>
    </w:pPr>
    <w:r>
      <w:rPr>
        <w:rStyle w:val="7"/>
        <w:rFonts w:hint="eastAsia"/>
      </w:rPr>
      <w:t xml:space="preserve">— </w:t>
    </w:r>
    <w:r>
      <w:rPr>
        <w:rStyle w:val="7"/>
      </w:rPr>
      <w:fldChar w:fldCharType="begin"/>
    </w:r>
    <w:r>
      <w:rPr>
        <w:rStyle w:val="7"/>
      </w:rPr>
      <w:instrText xml:space="preserve"> PAGE </w:instrText>
    </w:r>
    <w:r>
      <w:rPr>
        <w:rStyle w:val="7"/>
      </w:rPr>
      <w:fldChar w:fldCharType="separate"/>
    </w:r>
    <w:r>
      <w:rPr>
        <w:rStyle w:val="7"/>
      </w:rPr>
      <w:t>15</w:t>
    </w:r>
    <w:r>
      <w:rPr>
        <w:rStyle w:val="7"/>
      </w:rPr>
      <w:fldChar w:fldCharType="end"/>
    </w:r>
    <w:r>
      <w:rPr>
        <w:rStyle w:val="7"/>
        <w:rFonts w:hint="eastAsia"/>
      </w:rPr>
      <w:t xml:space="preserve"> —</w:t>
    </w:r>
  </w:p>
  <w:p>
    <w:pPr>
      <w:pStyle w:val="4"/>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952FA6"/>
    <w:rsid w:val="56952FA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Date"/>
    <w:basedOn w:val="1"/>
    <w:next w:val="1"/>
    <w:uiPriority w:val="0"/>
    <w:pPr>
      <w:ind w:left="100" w:leftChars="2500"/>
    </w:pPr>
    <w:rPr>
      <w:rFonts w:eastAsia="仿宋_GB2312"/>
      <w:sz w:val="32"/>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2016-03-29T02:15:00Z</dcterms:created>
  <dc:creator>Administrator</dc:creator>
  <cp:lastModifiedBy>Administrator</cp:lastModifiedBy>
  <dcterms:modified xsi:type="dcterms:W3CDTF">2016-03-29T02:15:36Z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